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E1" w:rsidRPr="003A4586" w:rsidRDefault="00E37CD9" w:rsidP="003A4586">
      <w:pPr>
        <w:jc w:val="both"/>
        <w:rPr>
          <w:b/>
          <w:u w:val="single"/>
        </w:rPr>
      </w:pPr>
      <w:r>
        <w:rPr>
          <w:b/>
          <w:szCs w:val="24"/>
          <w:u w:val="single"/>
        </w:rPr>
        <w:t xml:space="preserve"> </w:t>
      </w:r>
      <w:r w:rsidR="003A4586">
        <w:rPr>
          <w:b/>
          <w:szCs w:val="24"/>
          <w:u w:val="single"/>
        </w:rPr>
        <w:t xml:space="preserve">A/ </w:t>
      </w:r>
      <w:r w:rsidR="005D3EE1">
        <w:rPr>
          <w:b/>
          <w:szCs w:val="24"/>
          <w:u w:val="single"/>
        </w:rPr>
        <w:t>Identifikační údaje</w:t>
      </w:r>
    </w:p>
    <w:p w:rsidR="00293FE9" w:rsidRDefault="00F93E37" w:rsidP="00293FE9">
      <w:pPr>
        <w:tabs>
          <w:tab w:val="left" w:pos="567"/>
          <w:tab w:val="left" w:pos="3544"/>
          <w:tab w:val="left" w:pos="3686"/>
        </w:tabs>
        <w:ind w:left="2127" w:firstLine="425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</w:t>
      </w:r>
    </w:p>
    <w:p w:rsidR="00D308DB" w:rsidRPr="00D308DB" w:rsidRDefault="00D308DB" w:rsidP="00D308DB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D308DB">
        <w:rPr>
          <w:rFonts w:eastAsia="Calibri" w:cs="Arial"/>
          <w:sz w:val="22"/>
          <w:szCs w:val="22"/>
          <w:lang w:eastAsia="en-US"/>
        </w:rPr>
        <w:t xml:space="preserve">Název stavby :  </w:t>
      </w:r>
    </w:p>
    <w:p w:rsidR="00D308DB" w:rsidRPr="00D308DB" w:rsidRDefault="00D308DB" w:rsidP="00D308DB">
      <w:pPr>
        <w:spacing w:line="276" w:lineRule="auto"/>
        <w:ind w:left="2977" w:hanging="2268"/>
        <w:rPr>
          <w:rFonts w:eastAsia="Calibri" w:cs="Arial"/>
          <w:b/>
          <w:szCs w:val="24"/>
          <w:lang w:eastAsia="en-US"/>
        </w:rPr>
      </w:pPr>
      <w:r>
        <w:rPr>
          <w:rFonts w:eastAsia="Calibri" w:cs="Arial"/>
          <w:b/>
          <w:sz w:val="22"/>
          <w:szCs w:val="22"/>
          <w:lang w:eastAsia="en-US"/>
        </w:rPr>
        <w:t xml:space="preserve">               </w:t>
      </w:r>
      <w:r w:rsidR="00E37CD9">
        <w:rPr>
          <w:rFonts w:eastAsia="Calibri" w:cs="Arial"/>
          <w:b/>
          <w:sz w:val="22"/>
          <w:szCs w:val="22"/>
          <w:lang w:eastAsia="en-US"/>
        </w:rPr>
        <w:t xml:space="preserve">       </w:t>
      </w:r>
      <w:r w:rsidRPr="00D308DB">
        <w:rPr>
          <w:rFonts w:eastAsia="Calibri" w:cs="Arial"/>
          <w:b/>
          <w:szCs w:val="24"/>
          <w:lang w:eastAsia="en-US"/>
        </w:rPr>
        <w:t xml:space="preserve"> „</w:t>
      </w:r>
      <w:r w:rsidR="00E37CD9">
        <w:rPr>
          <w:rFonts w:eastAsia="Calibri" w:cs="Arial"/>
          <w:b/>
          <w:szCs w:val="24"/>
          <w:lang w:eastAsia="en-US"/>
        </w:rPr>
        <w:t>Brno, Kosmákova – rekonstrukce vodovodu</w:t>
      </w:r>
      <w:r w:rsidRPr="00D308DB">
        <w:rPr>
          <w:rFonts w:eastAsia="Calibri" w:cs="Arial"/>
          <w:b/>
          <w:szCs w:val="24"/>
          <w:lang w:eastAsia="en-US"/>
        </w:rPr>
        <w:t>“</w:t>
      </w:r>
    </w:p>
    <w:p w:rsidR="00D308DB" w:rsidRPr="00D308DB" w:rsidRDefault="00D308DB" w:rsidP="00D308DB">
      <w:pPr>
        <w:spacing w:line="276" w:lineRule="auto"/>
        <w:jc w:val="center"/>
        <w:rPr>
          <w:rFonts w:eastAsia="Calibri" w:cs="Arial"/>
          <w:sz w:val="20"/>
          <w:lang w:eastAsia="en-US"/>
        </w:rPr>
      </w:pPr>
      <w:r>
        <w:rPr>
          <w:rFonts w:eastAsia="Calibri" w:cs="Arial"/>
          <w:sz w:val="20"/>
          <w:lang w:eastAsia="en-US"/>
        </w:rPr>
        <w:t xml:space="preserve">    </w:t>
      </w:r>
      <w:r w:rsidRPr="00D308DB">
        <w:rPr>
          <w:rFonts w:eastAsia="Calibri" w:cs="Arial"/>
          <w:sz w:val="20"/>
          <w:lang w:eastAsia="en-US"/>
        </w:rPr>
        <w:t xml:space="preserve"> (Dokumentace pro stavební povolení a provádění stavby DSP+PS)</w:t>
      </w:r>
    </w:p>
    <w:p w:rsidR="00D308DB" w:rsidRPr="00D308DB" w:rsidRDefault="00D308DB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 w:rsidRPr="00D308DB">
        <w:rPr>
          <w:rFonts w:eastAsia="Calibri" w:cs="Arial"/>
          <w:sz w:val="22"/>
          <w:szCs w:val="22"/>
          <w:lang w:eastAsia="en-US"/>
        </w:rPr>
        <w:t>Místo stavby :</w:t>
      </w:r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Město Brno</w:t>
      </w:r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Kraj Jihomoravský</w:t>
      </w:r>
    </w:p>
    <w:p w:rsidR="00D308DB" w:rsidRPr="00E37CD9" w:rsidRDefault="00D308DB" w:rsidP="00E37CD9">
      <w:pPr>
        <w:tabs>
          <w:tab w:val="left" w:pos="3544"/>
        </w:tabs>
        <w:suppressAutoHyphens/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 xml:space="preserve">Katastrální území </w:t>
      </w:r>
      <w:r w:rsidR="00E37CD9" w:rsidRPr="00E37CD9">
        <w:rPr>
          <w:sz w:val="22"/>
          <w:szCs w:val="22"/>
        </w:rPr>
        <w:t>Židenice</w:t>
      </w:r>
    </w:p>
    <w:p w:rsidR="00D308DB" w:rsidRPr="00D308DB" w:rsidRDefault="00D308DB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</w:p>
    <w:p w:rsidR="00E37CD9" w:rsidRDefault="00D308DB" w:rsidP="00E37CD9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 w:rsidRPr="00943B02">
        <w:rPr>
          <w:rFonts w:eastAsia="Calibri" w:cs="Arial"/>
          <w:sz w:val="22"/>
          <w:szCs w:val="22"/>
          <w:lang w:eastAsia="en-US"/>
        </w:rPr>
        <w:t>Předmět projektové dokumentace</w:t>
      </w:r>
      <w:r w:rsidR="00943B02">
        <w:rPr>
          <w:rFonts w:eastAsia="Calibri" w:cs="Arial"/>
          <w:sz w:val="22"/>
          <w:szCs w:val="22"/>
          <w:lang w:eastAsia="en-US"/>
        </w:rPr>
        <w:t>:</w:t>
      </w:r>
      <w:r w:rsidRPr="00D308DB">
        <w:rPr>
          <w:rFonts w:eastAsia="Calibri" w:cs="Arial"/>
          <w:sz w:val="22"/>
          <w:szCs w:val="22"/>
          <w:lang w:eastAsia="en-US"/>
        </w:rPr>
        <w:t xml:space="preserve"> </w:t>
      </w:r>
      <w:r w:rsidR="00943B02">
        <w:rPr>
          <w:rFonts w:eastAsia="Calibri" w:cs="Arial"/>
          <w:sz w:val="22"/>
          <w:szCs w:val="22"/>
          <w:lang w:eastAsia="en-US"/>
        </w:rPr>
        <w:t xml:space="preserve">  </w:t>
      </w:r>
      <w:r w:rsidR="00E37CD9" w:rsidRPr="0089483D">
        <w:rPr>
          <w:rFonts w:eastAsia="Calibri" w:cs="Arial"/>
          <w:b/>
          <w:sz w:val="22"/>
          <w:szCs w:val="22"/>
          <w:lang w:eastAsia="en-US"/>
        </w:rPr>
        <w:t xml:space="preserve">D.3 </w:t>
      </w:r>
      <w:r w:rsidR="0089483D" w:rsidRPr="0089483D">
        <w:rPr>
          <w:rFonts w:eastAsia="Calibri" w:cs="Arial"/>
          <w:b/>
          <w:sz w:val="22"/>
          <w:szCs w:val="22"/>
          <w:lang w:eastAsia="en-US"/>
        </w:rPr>
        <w:t>– Stavební část – objekty pozemních komunikací</w:t>
      </w:r>
    </w:p>
    <w:p w:rsidR="00D308DB" w:rsidRPr="00D308DB" w:rsidRDefault="00E37CD9" w:rsidP="00D308DB">
      <w:pPr>
        <w:spacing w:line="276" w:lineRule="auto"/>
        <w:ind w:left="2977" w:hanging="2977"/>
        <w:rPr>
          <w:rFonts w:eastAsia="Calibri" w:cs="Arial"/>
          <w:sz w:val="22"/>
          <w:szCs w:val="22"/>
          <w:lang w:eastAsia="en-US"/>
        </w:rPr>
      </w:pPr>
      <w:r>
        <w:rPr>
          <w:rFonts w:eastAsia="Calibri" w:cs="Arial"/>
          <w:sz w:val="22"/>
          <w:szCs w:val="22"/>
          <w:lang w:eastAsia="en-US"/>
        </w:rPr>
        <w:t xml:space="preserve">                                                          </w:t>
      </w:r>
      <w:r w:rsidR="00B06BB6">
        <w:rPr>
          <w:rFonts w:eastAsia="Calibri" w:cs="Arial"/>
          <w:b/>
          <w:sz w:val="22"/>
          <w:szCs w:val="22"/>
          <w:lang w:eastAsia="en-US"/>
        </w:rPr>
        <w:t>D.3.3 – SO 13</w:t>
      </w:r>
      <w:r>
        <w:rPr>
          <w:rFonts w:eastAsia="Calibri" w:cs="Arial"/>
          <w:b/>
          <w:sz w:val="22"/>
          <w:szCs w:val="22"/>
          <w:lang w:eastAsia="en-US"/>
        </w:rPr>
        <w:t>0</w:t>
      </w:r>
      <w:r w:rsidR="00B06BB6">
        <w:rPr>
          <w:rFonts w:eastAsia="Calibri" w:cs="Arial"/>
          <w:b/>
          <w:sz w:val="22"/>
          <w:szCs w:val="22"/>
          <w:lang w:eastAsia="en-US"/>
        </w:rPr>
        <w:t xml:space="preserve"> </w:t>
      </w:r>
      <w:r>
        <w:rPr>
          <w:rFonts w:eastAsia="Calibri" w:cs="Arial"/>
          <w:b/>
          <w:sz w:val="22"/>
          <w:szCs w:val="22"/>
          <w:lang w:eastAsia="en-US"/>
        </w:rPr>
        <w:t xml:space="preserve"> </w:t>
      </w:r>
      <w:r w:rsidR="00B06BB6">
        <w:rPr>
          <w:rFonts w:eastAsia="Calibri" w:cs="Arial"/>
          <w:b/>
          <w:sz w:val="22"/>
          <w:szCs w:val="22"/>
          <w:lang w:eastAsia="en-US"/>
        </w:rPr>
        <w:t>Parkoviště</w:t>
      </w:r>
    </w:p>
    <w:p w:rsidR="00E37CD9" w:rsidRPr="00D17C4E" w:rsidRDefault="00E37CD9" w:rsidP="00E37CD9">
      <w:pPr>
        <w:jc w:val="both"/>
        <w:rPr>
          <w:b/>
          <w:sz w:val="22"/>
        </w:rPr>
      </w:pPr>
      <w:r w:rsidRPr="00D17C4E">
        <w:rPr>
          <w:b/>
          <w:sz w:val="22"/>
        </w:rPr>
        <w:t xml:space="preserve">Investor </w:t>
      </w:r>
    </w:p>
    <w:p w:rsidR="00E37CD9" w:rsidRPr="00D17C4E" w:rsidRDefault="00E37CD9" w:rsidP="00E37CD9">
      <w:pPr>
        <w:pStyle w:val="Zkladntextodsazen3"/>
        <w:rPr>
          <w:sz w:val="22"/>
        </w:rPr>
      </w:pPr>
      <w:r w:rsidRPr="00D17C4E">
        <w:rPr>
          <w:sz w:val="22"/>
        </w:rPr>
        <w:t>Název:</w:t>
      </w:r>
      <w:r w:rsidRPr="00D17C4E">
        <w:rPr>
          <w:sz w:val="22"/>
        </w:rPr>
        <w:tab/>
        <w:t xml:space="preserve">Statutární město Brno, Dominikánské nám. 196/1, 602 00  Brno, zastoupené Brněnskými vodárnami a kanalizacemi, a.s., Pisárecká 555/1a, 603 00 Brno                                                              </w:t>
      </w:r>
    </w:p>
    <w:p w:rsidR="00E37CD9" w:rsidRPr="00D17C4E" w:rsidRDefault="00E37CD9" w:rsidP="00E37CD9">
      <w:pPr>
        <w:jc w:val="both"/>
        <w:rPr>
          <w:sz w:val="22"/>
          <w:szCs w:val="22"/>
        </w:rPr>
      </w:pPr>
    </w:p>
    <w:p w:rsidR="00E37CD9" w:rsidRPr="00D17C4E" w:rsidRDefault="00E37CD9" w:rsidP="00E37CD9">
      <w:pPr>
        <w:jc w:val="both"/>
        <w:rPr>
          <w:b/>
          <w:sz w:val="22"/>
        </w:rPr>
      </w:pPr>
      <w:r w:rsidRPr="00D17C4E">
        <w:rPr>
          <w:b/>
          <w:sz w:val="22"/>
        </w:rPr>
        <w:t xml:space="preserve">Hlavní projektant </w:t>
      </w:r>
    </w:p>
    <w:p w:rsidR="00E37CD9" w:rsidRPr="00D17C4E" w:rsidRDefault="00E37CD9" w:rsidP="00E37CD9">
      <w:pPr>
        <w:ind w:left="2835" w:hanging="2835"/>
        <w:jc w:val="both"/>
        <w:rPr>
          <w:sz w:val="22"/>
          <w:szCs w:val="22"/>
        </w:rPr>
      </w:pPr>
      <w:r w:rsidRPr="00D17C4E">
        <w:rPr>
          <w:sz w:val="22"/>
          <w:szCs w:val="22"/>
        </w:rPr>
        <w:t>Název:                                    JV PROJEKT VH s.r.o.</w:t>
      </w:r>
    </w:p>
    <w:p w:rsidR="00E37CD9" w:rsidRPr="00D17C4E" w:rsidRDefault="00E37CD9" w:rsidP="00E37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885"/>
        </w:tabs>
        <w:jc w:val="both"/>
        <w:rPr>
          <w:sz w:val="22"/>
          <w:szCs w:val="22"/>
        </w:rPr>
      </w:pPr>
      <w:r w:rsidRPr="00D17C4E">
        <w:rPr>
          <w:sz w:val="22"/>
          <w:szCs w:val="22"/>
        </w:rPr>
        <w:t>Adresa:</w:t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  <w:t xml:space="preserve"> Kosmákova 1050/49,  615 00 Brno   </w:t>
      </w:r>
    </w:p>
    <w:p w:rsidR="00E37CD9" w:rsidRPr="00D17C4E" w:rsidRDefault="00E37CD9" w:rsidP="00E37CD9">
      <w:pPr>
        <w:jc w:val="both"/>
        <w:rPr>
          <w:sz w:val="22"/>
          <w:szCs w:val="22"/>
        </w:rPr>
      </w:pPr>
      <w:r w:rsidRPr="00D17C4E">
        <w:rPr>
          <w:sz w:val="22"/>
          <w:szCs w:val="22"/>
        </w:rPr>
        <w:t>Vedoucí projektant:</w:t>
      </w:r>
      <w:r w:rsidRPr="00D17C4E">
        <w:rPr>
          <w:sz w:val="22"/>
          <w:szCs w:val="22"/>
        </w:rPr>
        <w:tab/>
      </w:r>
      <w:r w:rsidRPr="00D17C4E">
        <w:rPr>
          <w:sz w:val="22"/>
          <w:szCs w:val="22"/>
        </w:rPr>
        <w:tab/>
        <w:t xml:space="preserve"> Ing. Tomáš Frajt</w:t>
      </w:r>
      <w:r w:rsidRPr="00D17C4E">
        <w:rPr>
          <w:sz w:val="22"/>
          <w:szCs w:val="22"/>
        </w:rPr>
        <w:tab/>
        <w:t xml:space="preserve"> </w:t>
      </w:r>
    </w:p>
    <w:p w:rsidR="00E37CD9" w:rsidRPr="00D17C4E" w:rsidRDefault="00E37CD9" w:rsidP="00E37CD9">
      <w:pPr>
        <w:ind w:left="2832" w:hanging="2832"/>
        <w:jc w:val="both"/>
        <w:rPr>
          <w:i/>
          <w:sz w:val="22"/>
        </w:rPr>
      </w:pPr>
      <w:r w:rsidRPr="00D17C4E">
        <w:rPr>
          <w:sz w:val="22"/>
        </w:rPr>
        <w:t xml:space="preserve"> </w:t>
      </w:r>
      <w:r w:rsidRPr="00D17C4E">
        <w:rPr>
          <w:sz w:val="22"/>
        </w:rPr>
        <w:tab/>
        <w:t xml:space="preserve">                               </w:t>
      </w:r>
    </w:p>
    <w:p w:rsidR="00D308DB" w:rsidRPr="00D308DB" w:rsidRDefault="00D308DB" w:rsidP="00E37CD9">
      <w:pPr>
        <w:spacing w:line="276" w:lineRule="auto"/>
        <w:rPr>
          <w:rFonts w:eastAsia="Calibri" w:cs="Arial"/>
          <w:sz w:val="22"/>
          <w:szCs w:val="22"/>
          <w:lang w:eastAsia="en-US"/>
        </w:rPr>
      </w:pPr>
    </w:p>
    <w:p w:rsidR="00D308DB" w:rsidRPr="00D308DB" w:rsidRDefault="00D308DB" w:rsidP="00D308DB">
      <w:pPr>
        <w:spacing w:line="276" w:lineRule="auto"/>
        <w:rPr>
          <w:rFonts w:eastAsia="Calibri" w:cs="Arial"/>
          <w:sz w:val="22"/>
          <w:szCs w:val="22"/>
          <w:lang w:eastAsia="en-US"/>
        </w:rPr>
      </w:pPr>
      <w:r w:rsidRPr="00E37CD9">
        <w:rPr>
          <w:rFonts w:eastAsia="Calibri" w:cs="Arial"/>
          <w:b/>
          <w:sz w:val="22"/>
          <w:szCs w:val="22"/>
          <w:lang w:eastAsia="en-US"/>
        </w:rPr>
        <w:t>Údaje o zpracovateli dokumentace</w:t>
      </w:r>
      <w:r w:rsidR="00B0257A">
        <w:rPr>
          <w:rFonts w:eastAsia="Calibri" w:cs="Arial"/>
          <w:sz w:val="22"/>
          <w:szCs w:val="22"/>
          <w:lang w:eastAsia="en-US"/>
        </w:rPr>
        <w:t xml:space="preserve"> :</w:t>
      </w:r>
    </w:p>
    <w:p w:rsidR="00D308DB" w:rsidRPr="00E37CD9" w:rsidRDefault="00D308DB" w:rsidP="00E37CD9">
      <w:pPr>
        <w:spacing w:line="276" w:lineRule="auto"/>
        <w:ind w:left="3544" w:hanging="709"/>
        <w:rPr>
          <w:sz w:val="22"/>
          <w:szCs w:val="22"/>
        </w:rPr>
      </w:pPr>
      <w:r w:rsidRPr="00E37CD9">
        <w:rPr>
          <w:sz w:val="22"/>
          <w:szCs w:val="22"/>
        </w:rPr>
        <w:t>ARGEMA, spol. s r.o., Lužná 49, 617 00 Brno</w:t>
      </w:r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Projektant: Ing. Leo Vychodil</w:t>
      </w:r>
    </w:p>
    <w:p w:rsidR="00D308DB" w:rsidRPr="00E37CD9" w:rsidRDefault="00D308DB" w:rsidP="00E37CD9">
      <w:pPr>
        <w:ind w:left="2835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Technická kontrola: Ing. Rostislav Vik, autorizovaný inženýr ČKAIT v oboru dopravních staveb č.1001936</w:t>
      </w:r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IČ: 44961049</w:t>
      </w:r>
    </w:p>
    <w:p w:rsidR="00D308DB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DIČ: CZ44961049</w:t>
      </w:r>
    </w:p>
    <w:p w:rsidR="00FD057C" w:rsidRPr="00E37CD9" w:rsidRDefault="00D308DB" w:rsidP="00E37CD9">
      <w:pPr>
        <w:ind w:left="3544" w:hanging="709"/>
        <w:jc w:val="both"/>
        <w:rPr>
          <w:sz w:val="22"/>
          <w:szCs w:val="22"/>
        </w:rPr>
      </w:pPr>
      <w:r w:rsidRPr="00E37CD9">
        <w:rPr>
          <w:sz w:val="22"/>
          <w:szCs w:val="22"/>
        </w:rPr>
        <w:t>Argema.sro@seznam.cz</w:t>
      </w:r>
    </w:p>
    <w:p w:rsidR="005D3EE1" w:rsidRDefault="005D3EE1">
      <w:pPr>
        <w:jc w:val="both"/>
        <w:rPr>
          <w:sz w:val="22"/>
        </w:rPr>
      </w:pPr>
    </w:p>
    <w:p w:rsidR="0089483D" w:rsidRDefault="0089483D">
      <w:pPr>
        <w:jc w:val="both"/>
        <w:rPr>
          <w:b/>
          <w:szCs w:val="24"/>
          <w:u w:val="single"/>
        </w:rPr>
      </w:pPr>
    </w:p>
    <w:p w:rsidR="005D3EE1" w:rsidRPr="00F12482" w:rsidRDefault="003A4586">
      <w:pPr>
        <w:jc w:val="both"/>
        <w:rPr>
          <w:b/>
          <w:szCs w:val="24"/>
          <w:u w:val="single"/>
        </w:rPr>
      </w:pPr>
      <w:r w:rsidRPr="00F12482">
        <w:rPr>
          <w:b/>
          <w:szCs w:val="24"/>
          <w:u w:val="single"/>
        </w:rPr>
        <w:t xml:space="preserve">B/ </w:t>
      </w:r>
      <w:r w:rsidR="00680CC4" w:rsidRPr="00F12482">
        <w:rPr>
          <w:b/>
          <w:szCs w:val="24"/>
          <w:u w:val="single"/>
        </w:rPr>
        <w:t>Stručný technický popis a zdůvodnění navrženého</w:t>
      </w:r>
      <w:r w:rsidRPr="00F12482">
        <w:rPr>
          <w:b/>
          <w:szCs w:val="24"/>
          <w:u w:val="single"/>
        </w:rPr>
        <w:t xml:space="preserve"> řešení</w:t>
      </w:r>
    </w:p>
    <w:p w:rsidR="001E3F26" w:rsidRDefault="001E3F26" w:rsidP="001E3F26">
      <w:pPr>
        <w:jc w:val="both"/>
        <w:rPr>
          <w:rFonts w:cs="Arial"/>
          <w:b/>
          <w:sz w:val="22"/>
          <w:szCs w:val="22"/>
        </w:rPr>
      </w:pPr>
    </w:p>
    <w:p w:rsidR="00A210E0" w:rsidRPr="00D308DB" w:rsidRDefault="00E37CD9" w:rsidP="00A210E0">
      <w:pPr>
        <w:jc w:val="both"/>
        <w:rPr>
          <w:sz w:val="20"/>
          <w:u w:val="single"/>
        </w:rPr>
      </w:pPr>
      <w:r>
        <w:rPr>
          <w:b/>
          <w:sz w:val="22"/>
          <w:szCs w:val="22"/>
          <w:u w:val="single"/>
        </w:rPr>
        <w:t>Stavební část D.3</w:t>
      </w:r>
      <w:r w:rsidR="0089483D">
        <w:rPr>
          <w:sz w:val="20"/>
          <w:u w:val="single"/>
        </w:rPr>
        <w:t xml:space="preserve"> zahrnuje</w:t>
      </w:r>
      <w:r w:rsidR="00A210E0" w:rsidRPr="00D308DB">
        <w:rPr>
          <w:sz w:val="20"/>
          <w:u w:val="single"/>
        </w:rPr>
        <w:t xml:space="preserve"> dílčí stavební objekty</w:t>
      </w:r>
      <w:r>
        <w:rPr>
          <w:sz w:val="20"/>
          <w:u w:val="single"/>
        </w:rPr>
        <w:t xml:space="preserve"> číselné řady 100</w:t>
      </w:r>
      <w:r w:rsidR="00A210E0" w:rsidRPr="00D308DB">
        <w:rPr>
          <w:sz w:val="20"/>
          <w:u w:val="single"/>
        </w:rPr>
        <w:t xml:space="preserve"> : </w:t>
      </w:r>
    </w:p>
    <w:p w:rsidR="0089483D" w:rsidRDefault="0089483D" w:rsidP="00A210E0">
      <w:pPr>
        <w:jc w:val="both"/>
        <w:rPr>
          <w:b/>
          <w:sz w:val="22"/>
          <w:szCs w:val="22"/>
        </w:rPr>
      </w:pPr>
    </w:p>
    <w:tbl>
      <w:tblPr>
        <w:tblW w:w="7512" w:type="dxa"/>
        <w:tblInd w:w="497" w:type="dxa"/>
        <w:tblBorders>
          <w:top w:val="single" w:sz="6" w:space="0" w:color="C0C0C0"/>
          <w:left w:val="single" w:sz="4" w:space="0" w:color="C0C0C0"/>
          <w:bottom w:val="single" w:sz="6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3658"/>
        <w:gridCol w:w="1728"/>
      </w:tblGrid>
      <w:tr w:rsidR="0089483D" w:rsidRPr="00D17C4E" w:rsidTr="00B06BB6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jc w:val="center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100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89483D" w:rsidRPr="00D17C4E" w:rsidRDefault="0089483D" w:rsidP="00B06BB6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Objekty pozemních komunikací</w:t>
            </w:r>
          </w:p>
        </w:tc>
      </w:tr>
      <w:tr w:rsidR="0089483D" w:rsidRPr="00D17C4E" w:rsidTr="00B06BB6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110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B06BB6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Vozovky</w:t>
            </w:r>
          </w:p>
        </w:tc>
      </w:tr>
      <w:tr w:rsidR="0089483D" w:rsidRPr="00D17C4E" w:rsidTr="00B06BB6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12</w:t>
            </w:r>
            <w:r w:rsidRPr="00D17C4E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B06BB6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Odvodnění komunikací</w:t>
            </w:r>
          </w:p>
        </w:tc>
      </w:tr>
      <w:tr w:rsidR="0089483D" w:rsidRPr="00D17C4E" w:rsidTr="00B06BB6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130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B06BB6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Parkoviště</w:t>
            </w:r>
          </w:p>
        </w:tc>
      </w:tr>
      <w:tr w:rsidR="0089483D" w:rsidRPr="00D17C4E" w:rsidTr="00B06BB6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89483D" w:rsidRPr="00D17C4E" w:rsidRDefault="0089483D" w:rsidP="00B06BB6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SO 140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89483D" w:rsidRPr="00D17C4E" w:rsidRDefault="0089483D" w:rsidP="00B06BB6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D17C4E">
              <w:rPr>
                <w:rFonts w:cs="Arial"/>
                <w:bCs/>
                <w:sz w:val="18"/>
                <w:szCs w:val="18"/>
              </w:rPr>
              <w:t>Chodníky</w:t>
            </w:r>
          </w:p>
        </w:tc>
      </w:tr>
      <w:tr w:rsidR="0089483D" w:rsidRPr="00D17C4E" w:rsidTr="00B06B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  <w:tblHeader/>
        </w:trPr>
        <w:tc>
          <w:tcPr>
            <w:tcW w:w="1134" w:type="dxa"/>
            <w:vAlign w:val="center"/>
          </w:tcPr>
          <w:p w:rsidR="0089483D" w:rsidRPr="00D17C4E" w:rsidRDefault="0089483D" w:rsidP="00B06BB6">
            <w:pPr>
              <w:spacing w:before="120"/>
              <w:ind w:firstLine="851"/>
              <w:jc w:val="both"/>
              <w:rPr>
                <w:rFonts w:cs="Arial"/>
                <w:sz w:val="4"/>
              </w:rPr>
            </w:pPr>
          </w:p>
        </w:tc>
        <w:tc>
          <w:tcPr>
            <w:tcW w:w="4650" w:type="dxa"/>
            <w:gridSpan w:val="2"/>
            <w:vAlign w:val="center"/>
          </w:tcPr>
          <w:p w:rsidR="0089483D" w:rsidRPr="00D17C4E" w:rsidRDefault="0089483D" w:rsidP="00B06BB6">
            <w:pPr>
              <w:spacing w:before="120"/>
              <w:ind w:firstLine="851"/>
              <w:jc w:val="center"/>
              <w:rPr>
                <w:rFonts w:cs="Arial"/>
                <w:sz w:val="4"/>
              </w:rPr>
            </w:pPr>
          </w:p>
        </w:tc>
        <w:tc>
          <w:tcPr>
            <w:tcW w:w="1728" w:type="dxa"/>
            <w:vAlign w:val="center"/>
          </w:tcPr>
          <w:p w:rsidR="0089483D" w:rsidRPr="00D17C4E" w:rsidRDefault="0089483D" w:rsidP="00B06BB6">
            <w:pPr>
              <w:spacing w:before="120"/>
              <w:jc w:val="center"/>
              <w:rPr>
                <w:rFonts w:cs="Arial"/>
                <w:sz w:val="4"/>
              </w:rPr>
            </w:pPr>
          </w:p>
        </w:tc>
      </w:tr>
    </w:tbl>
    <w:p w:rsidR="0089483D" w:rsidRDefault="00B06BB6" w:rsidP="0089483D">
      <w:pPr>
        <w:jc w:val="both"/>
        <w:rPr>
          <w:b/>
          <w:sz w:val="22"/>
        </w:rPr>
      </w:pPr>
      <w:r>
        <w:rPr>
          <w:sz w:val="22"/>
        </w:rPr>
        <w:t xml:space="preserve"> </w:t>
      </w:r>
    </w:p>
    <w:p w:rsidR="0089483D" w:rsidRPr="00D17C4E" w:rsidRDefault="0089483D" w:rsidP="0089483D">
      <w:pPr>
        <w:jc w:val="both"/>
        <w:rPr>
          <w:b/>
          <w:sz w:val="22"/>
        </w:rPr>
      </w:pPr>
      <w:r w:rsidRPr="00D17C4E">
        <w:rPr>
          <w:b/>
          <w:sz w:val="22"/>
        </w:rPr>
        <w:t>Základní charakteristika  :</w:t>
      </w:r>
    </w:p>
    <w:p w:rsidR="0089483D" w:rsidRPr="00D17C4E" w:rsidRDefault="0089483D" w:rsidP="0089483D">
      <w:pPr>
        <w:jc w:val="both"/>
        <w:rPr>
          <w:sz w:val="22"/>
        </w:rPr>
      </w:pPr>
    </w:p>
    <w:p w:rsidR="0089483D" w:rsidRPr="00D17C4E" w:rsidRDefault="0089483D" w:rsidP="0089483D">
      <w:pPr>
        <w:numPr>
          <w:ilvl w:val="0"/>
          <w:numId w:val="32"/>
        </w:numPr>
        <w:jc w:val="both"/>
        <w:rPr>
          <w:sz w:val="22"/>
        </w:rPr>
      </w:pPr>
      <w:r w:rsidRPr="00D17C4E">
        <w:rPr>
          <w:sz w:val="22"/>
        </w:rPr>
        <w:t>Navržené komunikační úpravy v řešeném území jsou navrženy tak, aby odpovídaly svými parametry požadavkům pro Zónu 30 (včetně souvisejících chodníků, vjezdů, parkovacích ploch)</w:t>
      </w:r>
    </w:p>
    <w:p w:rsidR="0089483D" w:rsidRPr="00D17C4E" w:rsidRDefault="00471936" w:rsidP="0089483D">
      <w:pPr>
        <w:numPr>
          <w:ilvl w:val="0"/>
          <w:numId w:val="32"/>
        </w:numPr>
        <w:jc w:val="both"/>
        <w:rPr>
          <w:sz w:val="22"/>
        </w:rPr>
      </w:pPr>
      <w:r>
        <w:rPr>
          <w:sz w:val="22"/>
        </w:rPr>
        <w:lastRenderedPageBreak/>
        <w:t>Navržené řešení</w:t>
      </w:r>
      <w:r w:rsidR="0089483D" w:rsidRPr="00D17C4E">
        <w:rPr>
          <w:sz w:val="22"/>
        </w:rPr>
        <w:t xml:space="preserve"> nesníží parkovací kapacitu v ulici</w:t>
      </w:r>
    </w:p>
    <w:p w:rsidR="0089483D" w:rsidRPr="00D17C4E" w:rsidRDefault="0089483D" w:rsidP="0089483D">
      <w:pPr>
        <w:numPr>
          <w:ilvl w:val="0"/>
          <w:numId w:val="32"/>
        </w:numPr>
        <w:jc w:val="both"/>
        <w:rPr>
          <w:sz w:val="22"/>
        </w:rPr>
      </w:pPr>
      <w:r w:rsidRPr="00D17C4E">
        <w:rPr>
          <w:sz w:val="22"/>
        </w:rPr>
        <w:t>Respektuje stávající stromořadí lip</w:t>
      </w:r>
    </w:p>
    <w:p w:rsidR="00A210E0" w:rsidRDefault="00A210E0" w:rsidP="00A210E0">
      <w:pPr>
        <w:jc w:val="both"/>
        <w:rPr>
          <w:b/>
          <w:sz w:val="22"/>
          <w:szCs w:val="22"/>
        </w:rPr>
      </w:pPr>
    </w:p>
    <w:p w:rsidR="0089483D" w:rsidRPr="00D17C4E" w:rsidRDefault="0089483D" w:rsidP="0089483D">
      <w:pPr>
        <w:jc w:val="both"/>
        <w:rPr>
          <w:sz w:val="22"/>
          <w:szCs w:val="22"/>
        </w:rPr>
      </w:pPr>
      <w:r w:rsidRPr="00D17C4E">
        <w:rPr>
          <w:sz w:val="22"/>
          <w:szCs w:val="22"/>
        </w:rPr>
        <w:t>Zájmové území se nachází v intravilánu. Komunikace slouží převážně pro dopravní obsluhu. V rámci rekonstrukce jsou navrženy úpravy, které odpovídají požadavkům TP218 při zachování stávajícího systému dopravy</w:t>
      </w:r>
      <w:r>
        <w:rPr>
          <w:sz w:val="22"/>
          <w:szCs w:val="22"/>
        </w:rPr>
        <w:t>.</w:t>
      </w:r>
      <w:r w:rsidRPr="00D17C4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E37CD9" w:rsidRDefault="00E37CD9" w:rsidP="00A210E0">
      <w:pPr>
        <w:jc w:val="both"/>
        <w:rPr>
          <w:b/>
          <w:sz w:val="22"/>
          <w:szCs w:val="22"/>
        </w:rPr>
      </w:pPr>
    </w:p>
    <w:p w:rsidR="0089483D" w:rsidRPr="00D17C4E" w:rsidRDefault="0089483D" w:rsidP="0089483D">
      <w:pPr>
        <w:pStyle w:val="Default"/>
        <w:rPr>
          <w:b/>
          <w:bCs/>
          <w:color w:val="auto"/>
          <w:sz w:val="22"/>
          <w:szCs w:val="22"/>
        </w:rPr>
      </w:pPr>
      <w:r w:rsidRPr="00D17C4E">
        <w:rPr>
          <w:b/>
          <w:bCs/>
          <w:color w:val="auto"/>
          <w:sz w:val="22"/>
          <w:szCs w:val="22"/>
        </w:rPr>
        <w:t>Pro navržené řešení platí :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Rozsah komunikačních úprav je předurčen předpokládaným rozsahem rekonstrukce vodovodu.  V rámci akce je komplexně řešen uliční prostor ulice, tedy vozovky</w:t>
      </w:r>
      <w:r>
        <w:rPr>
          <w:rFonts w:eastAsiaTheme="minorHAnsi" w:cs="Arial"/>
          <w:sz w:val="22"/>
          <w:szCs w:val="22"/>
          <w:lang w:eastAsia="en-US"/>
        </w:rPr>
        <w:t xml:space="preserve"> s odvodněním, chodníky, chodníkové přejezdy před stávajícími sjezdy</w:t>
      </w:r>
      <w:r w:rsidRPr="00D17C4E">
        <w:rPr>
          <w:rFonts w:eastAsiaTheme="minorHAnsi" w:cs="Arial"/>
          <w:sz w:val="22"/>
          <w:szCs w:val="22"/>
          <w:lang w:eastAsia="en-US"/>
        </w:rPr>
        <w:t>, parkovací plochy a uliční zeleň, včetně</w:t>
      </w:r>
      <w:r>
        <w:rPr>
          <w:rFonts w:eastAsiaTheme="minorHAnsi" w:cs="Arial"/>
          <w:sz w:val="22"/>
          <w:szCs w:val="22"/>
          <w:lang w:eastAsia="en-US"/>
        </w:rPr>
        <w:t xml:space="preserve"> zásahu v křižovatkách bočních</w:t>
      </w:r>
      <w:r w:rsidRPr="00D17C4E">
        <w:rPr>
          <w:rFonts w:eastAsiaTheme="minorHAnsi" w:cs="Arial"/>
          <w:sz w:val="22"/>
          <w:szCs w:val="22"/>
          <w:lang w:eastAsia="en-US"/>
        </w:rPr>
        <w:t xml:space="preserve"> ulic.  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Návrh splňuje základní platné normy pro dopravní projektování a vychází z TP 218 „Navrhování zón 30“.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 xml:space="preserve">Parkování je navrženo pro osobní vozidla v rozměrech, které jsou v souladu s ČSN 73 6056. </w:t>
      </w:r>
      <w:r>
        <w:rPr>
          <w:rFonts w:eastAsiaTheme="minorHAnsi" w:cs="Arial"/>
          <w:sz w:val="22"/>
          <w:szCs w:val="22"/>
          <w:lang w:eastAsia="en-US"/>
        </w:rPr>
        <w:t xml:space="preserve"> 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V rámci „zóny 30“ nejsou navrhovány přechody pro pěší (pouze bezbariérová místa pro přecházení).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V celé zóně 30 platí přednost zprava, dopravní značení bude minimální, parkovací plochy budou v rámci řešení dopravního prostoru od vozovky materiálově odlišeny – dojde tak k optickému zúžení hlavního dopravního prostoru. Kombinací stavebních úprav a snížením rychlosti se zvýší bezpečnost chodců a cyklistů.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Veškeré komunikace pro pěší budou bezbarierové s vyznačením linií pro nevidomé a slabozraké.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 w:rsidRPr="00D17C4E">
        <w:rPr>
          <w:rFonts w:eastAsiaTheme="minorHAnsi" w:cs="Arial"/>
          <w:sz w:val="22"/>
          <w:szCs w:val="22"/>
          <w:lang w:eastAsia="en-US"/>
        </w:rPr>
        <w:t>V</w:t>
      </w:r>
      <w:r>
        <w:rPr>
          <w:rFonts w:eastAsiaTheme="minorHAnsi" w:cs="Arial"/>
          <w:sz w:val="22"/>
          <w:szCs w:val="22"/>
          <w:lang w:eastAsia="en-US"/>
        </w:rPr>
        <w:t xml:space="preserve"> souladu s požadavky správce stromořadí VZMB p.o. a zástupců MČ Brno – Židenice bude v ulici zachováno stávající stromořadí lip. Vykáceny budou pouze tři stávající stromy. Z toho dva stromy na vodovodních přípojkách a jeden strom ve stávajícím vjezdu k č.p.45. </w:t>
      </w:r>
    </w:p>
    <w:p w:rsidR="0089483D" w:rsidRPr="00D17C4E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V</w:t>
      </w:r>
      <w:r w:rsidRPr="00D17C4E">
        <w:rPr>
          <w:rFonts w:eastAsiaTheme="minorHAnsi" w:cs="Arial"/>
          <w:sz w:val="22"/>
          <w:szCs w:val="22"/>
          <w:lang w:eastAsia="en-US"/>
        </w:rPr>
        <w:t xml:space="preserve"> prostoru místní komunikace </w:t>
      </w:r>
      <w:r>
        <w:rPr>
          <w:rFonts w:eastAsiaTheme="minorHAnsi" w:cs="Arial"/>
          <w:sz w:val="22"/>
          <w:szCs w:val="22"/>
          <w:lang w:eastAsia="en-US"/>
        </w:rPr>
        <w:t xml:space="preserve">není </w:t>
      </w:r>
      <w:r w:rsidRPr="00D17C4E">
        <w:rPr>
          <w:rFonts w:eastAsiaTheme="minorHAnsi" w:cs="Arial"/>
          <w:sz w:val="22"/>
          <w:szCs w:val="22"/>
          <w:lang w:eastAsia="en-US"/>
        </w:rPr>
        <w:t>navrhován samostatný cyklopruh, cyklisté jsou vedeni ve společném jízdním pruhu s automobily.</w:t>
      </w:r>
    </w:p>
    <w:p w:rsidR="0089483D" w:rsidRPr="0089483D" w:rsidRDefault="0089483D" w:rsidP="0089483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rFonts w:cs="Arial"/>
        </w:rPr>
      </w:pPr>
      <w:r w:rsidRPr="00D17C4E">
        <w:rPr>
          <w:sz w:val="22"/>
          <w:szCs w:val="22"/>
        </w:rPr>
        <w:t xml:space="preserve">Podélné sklony komunikací umožňují bezbariérový provoz osob s pohybovým postižením. Příčné sklony souvisejících chodníků nepřesáhnou hodnotu 2%. </w:t>
      </w:r>
      <w:r>
        <w:rPr>
          <w:sz w:val="22"/>
          <w:szCs w:val="22"/>
        </w:rPr>
        <w:t xml:space="preserve"> </w:t>
      </w:r>
    </w:p>
    <w:p w:rsidR="0089483D" w:rsidRPr="00D17C4E" w:rsidRDefault="0089483D" w:rsidP="0089483D">
      <w:pPr>
        <w:tabs>
          <w:tab w:val="left" w:pos="397"/>
        </w:tabs>
        <w:spacing w:before="120"/>
        <w:rPr>
          <w:sz w:val="22"/>
          <w:u w:val="single"/>
        </w:rPr>
      </w:pPr>
      <w:r w:rsidRPr="00D17C4E">
        <w:rPr>
          <w:b/>
          <w:sz w:val="22"/>
          <w:u w:val="single"/>
        </w:rPr>
        <w:t xml:space="preserve">Navržené stavební řešení </w:t>
      </w:r>
      <w:r w:rsidR="00B06BB6">
        <w:rPr>
          <w:b/>
          <w:sz w:val="22"/>
          <w:u w:val="single"/>
        </w:rPr>
        <w:t>SO 13</w:t>
      </w:r>
      <w:r>
        <w:rPr>
          <w:b/>
          <w:sz w:val="22"/>
          <w:u w:val="single"/>
        </w:rPr>
        <w:t xml:space="preserve">0 </w:t>
      </w:r>
      <w:r w:rsidRPr="00D17C4E">
        <w:rPr>
          <w:b/>
          <w:sz w:val="22"/>
          <w:u w:val="single"/>
        </w:rPr>
        <w:t>obsahuje</w:t>
      </w:r>
      <w:r w:rsidRPr="00D17C4E">
        <w:rPr>
          <w:sz w:val="22"/>
          <w:u w:val="single"/>
        </w:rPr>
        <w:t xml:space="preserve"> :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vybourání stávající vozovky </w:t>
      </w:r>
      <w:r w:rsidR="00B06BB6">
        <w:rPr>
          <w:rFonts w:cs="Arial"/>
          <w:sz w:val="22"/>
        </w:rPr>
        <w:t>v rámci objektu SO 130</w:t>
      </w:r>
      <w:r w:rsidRPr="00D17C4E">
        <w:rPr>
          <w:rFonts w:cs="Arial"/>
          <w:sz w:val="22"/>
        </w:rPr>
        <w:t xml:space="preserve">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vybourání silničních obrub a přídlažeb </w:t>
      </w:r>
      <w:r w:rsidR="00B06BB6">
        <w:rPr>
          <w:rFonts w:cs="Arial"/>
          <w:sz w:val="22"/>
        </w:rPr>
        <w:t>v rámci SO 130</w:t>
      </w:r>
      <w:r w:rsidRPr="00D17C4E">
        <w:rPr>
          <w:rFonts w:cs="Arial"/>
          <w:sz w:val="22"/>
        </w:rPr>
        <w:t xml:space="preserve">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>zemní práce (odkopávky pro spodní stavbu silnic a výměnu podloží a zemní práce spojené s odvodnění pláně)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>výškovou úpravu stávajících armatur</w:t>
      </w:r>
      <w:r w:rsidR="00B06BB6">
        <w:rPr>
          <w:rFonts w:cs="Arial"/>
          <w:sz w:val="22"/>
        </w:rPr>
        <w:t xml:space="preserve"> </w:t>
      </w:r>
    </w:p>
    <w:p w:rsidR="0089483D" w:rsidRPr="00B06BB6" w:rsidRDefault="00B06BB6" w:rsidP="00B06BB6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>
        <w:rPr>
          <w:rFonts w:cs="Arial"/>
          <w:sz w:val="22"/>
        </w:rPr>
        <w:t>provedení nové dlážděné</w:t>
      </w:r>
      <w:r w:rsidR="0089483D" w:rsidRPr="00D17C4E">
        <w:rPr>
          <w:rFonts w:cs="Arial"/>
          <w:sz w:val="22"/>
        </w:rPr>
        <w:t xml:space="preserve"> konstrukce vozovky, včetně výměny zeminy v podloží </w:t>
      </w:r>
      <w:r w:rsidR="0089483D" w:rsidRPr="00B06BB6">
        <w:rPr>
          <w:rFonts w:cs="Arial"/>
          <w:sz w:val="22"/>
        </w:rPr>
        <w:t xml:space="preserve"> 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osazení betonových silničních obrub do lože z betonu C12/15 </w:t>
      </w:r>
      <w:r w:rsidR="00B06BB6">
        <w:rPr>
          <w:rFonts w:cs="Arial"/>
          <w:sz w:val="22"/>
        </w:rPr>
        <w:t>včetně dvouřádku mezi SO 130 a SO 110</w:t>
      </w:r>
    </w:p>
    <w:p w:rsidR="0089483D" w:rsidRPr="0089483D" w:rsidRDefault="0089483D" w:rsidP="00B06BB6">
      <w:pPr>
        <w:pStyle w:val="Zkladntext2"/>
        <w:ind w:left="360"/>
        <w:rPr>
          <w:rFonts w:cs="Arial"/>
          <w:sz w:val="22"/>
        </w:rPr>
      </w:pPr>
    </w:p>
    <w:p w:rsidR="0089483D" w:rsidRPr="00D17C4E" w:rsidRDefault="0089483D" w:rsidP="0089483D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Navržené stavební řešení</w:t>
      </w:r>
      <w:r w:rsidRPr="00D17C4E">
        <w:rPr>
          <w:b/>
          <w:sz w:val="22"/>
          <w:u w:val="single"/>
        </w:rPr>
        <w:t xml:space="preserve"> </w:t>
      </w:r>
      <w:r w:rsidR="00471936">
        <w:rPr>
          <w:b/>
          <w:sz w:val="22"/>
          <w:u w:val="single"/>
        </w:rPr>
        <w:t>SO13</w:t>
      </w:r>
      <w:r>
        <w:rPr>
          <w:b/>
          <w:sz w:val="22"/>
          <w:u w:val="single"/>
        </w:rPr>
        <w:t xml:space="preserve">0 </w:t>
      </w:r>
      <w:r w:rsidRPr="00D17C4E">
        <w:rPr>
          <w:b/>
          <w:sz w:val="22"/>
          <w:u w:val="single"/>
        </w:rPr>
        <w:t>neobsahuje :</w:t>
      </w:r>
    </w:p>
    <w:p w:rsidR="0089483D" w:rsidRPr="00D17C4E" w:rsidRDefault="0089483D" w:rsidP="0089483D">
      <w:pPr>
        <w:jc w:val="both"/>
        <w:rPr>
          <w:b/>
          <w:sz w:val="22"/>
          <w:u w:val="single"/>
        </w:rPr>
      </w:pPr>
    </w:p>
    <w:p w:rsidR="0089483D" w:rsidRPr="000E4D78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přeložky stávajících inženýrských sítí 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>sadové úpravy ani kácení zeleně</w:t>
      </w:r>
      <w:r>
        <w:rPr>
          <w:rFonts w:cs="Arial"/>
          <w:sz w:val="22"/>
        </w:rPr>
        <w:t xml:space="preserve"> </w:t>
      </w:r>
    </w:p>
    <w:p w:rsidR="0089483D" w:rsidRPr="00D17C4E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ochranu stávajících stromů děštěním (bude provedena již před realizací </w:t>
      </w:r>
      <w:r>
        <w:rPr>
          <w:rFonts w:cs="Arial"/>
          <w:sz w:val="22"/>
        </w:rPr>
        <w:t>komunikací</w:t>
      </w:r>
      <w:r w:rsidRPr="00D17C4E">
        <w:rPr>
          <w:rFonts w:cs="Arial"/>
          <w:sz w:val="22"/>
        </w:rPr>
        <w:t xml:space="preserve"> v rámci rekonstrukce vodovodu)</w:t>
      </w:r>
    </w:p>
    <w:p w:rsidR="00A210E0" w:rsidRPr="0089483D" w:rsidRDefault="0089483D" w:rsidP="0089483D">
      <w:pPr>
        <w:pStyle w:val="Zkladntext2"/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cs="Arial"/>
          <w:sz w:val="22"/>
        </w:rPr>
      </w:pPr>
      <w:r w:rsidRPr="00D17C4E">
        <w:rPr>
          <w:rFonts w:cs="Arial"/>
          <w:sz w:val="22"/>
        </w:rPr>
        <w:t xml:space="preserve">dopravní značení objízdných tras (řeší samostatná část dokumentace)  </w:t>
      </w:r>
      <w:r w:rsidRPr="0089483D">
        <w:rPr>
          <w:sz w:val="20"/>
        </w:rPr>
        <w:t xml:space="preserve"> </w:t>
      </w:r>
    </w:p>
    <w:p w:rsidR="00F12482" w:rsidRPr="009466CB" w:rsidRDefault="00F12482" w:rsidP="009466CB">
      <w:pPr>
        <w:spacing w:line="276" w:lineRule="auto"/>
        <w:ind w:left="1418"/>
        <w:jc w:val="both"/>
        <w:rPr>
          <w:rFonts w:cs="Arial"/>
          <w:sz w:val="20"/>
        </w:rPr>
      </w:pPr>
    </w:p>
    <w:p w:rsidR="003A4586" w:rsidRDefault="003A4586">
      <w:pPr>
        <w:jc w:val="both"/>
        <w:rPr>
          <w:b/>
          <w:szCs w:val="24"/>
          <w:u w:val="single"/>
        </w:rPr>
      </w:pPr>
      <w:r w:rsidRPr="00F12482">
        <w:rPr>
          <w:b/>
          <w:szCs w:val="24"/>
          <w:u w:val="single"/>
        </w:rPr>
        <w:lastRenderedPageBreak/>
        <w:t>C/ Podklady a průzkumy</w:t>
      </w:r>
    </w:p>
    <w:p w:rsidR="009072CB" w:rsidRPr="00F12482" w:rsidRDefault="009072CB">
      <w:pPr>
        <w:jc w:val="both"/>
        <w:rPr>
          <w:b/>
          <w:szCs w:val="24"/>
          <w:u w:val="single"/>
        </w:rPr>
      </w:pP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Geodetické zaměření zájmového území</w:t>
      </w:r>
      <w:r w:rsidR="006375B0" w:rsidRPr="009072CB">
        <w:rPr>
          <w:rFonts w:cs="Arial"/>
          <w:color w:val="000000"/>
          <w:sz w:val="20"/>
        </w:rPr>
        <w:t>,</w:t>
      </w:r>
      <w:r w:rsidRPr="009072CB">
        <w:rPr>
          <w:rFonts w:cs="Arial"/>
          <w:color w:val="000000"/>
          <w:sz w:val="20"/>
        </w:rPr>
        <w:t xml:space="preserve"> </w:t>
      </w:r>
      <w:r w:rsidR="006375B0" w:rsidRPr="009072CB">
        <w:rPr>
          <w:rFonts w:cs="Arial"/>
          <w:color w:val="000000"/>
          <w:sz w:val="20"/>
        </w:rPr>
        <w:t>doplněné o polohu stávajících inženýrských sítí (účelovou mapu vyhotovila f. AQUATIS a.s.</w:t>
      </w:r>
      <w:r w:rsidR="0089483D">
        <w:rPr>
          <w:rFonts w:cs="Arial"/>
          <w:color w:val="000000"/>
          <w:sz w:val="20"/>
        </w:rPr>
        <w:t>)</w:t>
      </w:r>
      <w:r w:rsidR="006375B0" w:rsidRPr="009072CB">
        <w:rPr>
          <w:rFonts w:cs="Arial"/>
          <w:color w:val="000000"/>
          <w:sz w:val="20"/>
        </w:rPr>
        <w:t xml:space="preserve"> </w:t>
      </w:r>
      <w:r w:rsidR="0089483D">
        <w:rPr>
          <w:rFonts w:cs="Arial"/>
          <w:color w:val="000000"/>
          <w:sz w:val="20"/>
        </w:rPr>
        <w:t xml:space="preserve"> </w:t>
      </w: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Inženýrsko-geologický průzkum</w:t>
      </w:r>
      <w:r w:rsidR="006375B0" w:rsidRPr="009072CB">
        <w:rPr>
          <w:rFonts w:cs="Arial"/>
          <w:color w:val="000000"/>
          <w:sz w:val="20"/>
        </w:rPr>
        <w:t xml:space="preserve"> </w:t>
      </w:r>
      <w:r w:rsidR="0089483D">
        <w:rPr>
          <w:rFonts w:cs="Arial"/>
          <w:color w:val="000000"/>
          <w:sz w:val="20"/>
        </w:rPr>
        <w:t>(Ing. Jan Kříž)</w:t>
      </w:r>
    </w:p>
    <w:p w:rsidR="00615F23" w:rsidRPr="009072CB" w:rsidRDefault="006375B0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Digitální mapa katastru nemovitostí a aktuální informace o stavbou dotčených parcelách</w:t>
      </w:r>
    </w:p>
    <w:p w:rsidR="00615F23" w:rsidRPr="009072C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 xml:space="preserve">Průběžná jednání se zástupci investora a provozovatele </w:t>
      </w:r>
      <w:r w:rsidR="0089483D">
        <w:rPr>
          <w:rFonts w:cs="Arial"/>
          <w:color w:val="000000"/>
          <w:sz w:val="20"/>
        </w:rPr>
        <w:t xml:space="preserve"> </w:t>
      </w:r>
    </w:p>
    <w:p w:rsidR="002A404B" w:rsidRDefault="00615F23" w:rsidP="00615F23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9072CB">
        <w:rPr>
          <w:rFonts w:cs="Arial"/>
          <w:color w:val="000000"/>
          <w:sz w:val="20"/>
        </w:rPr>
        <w:t>Jednání se zástupc</w:t>
      </w:r>
      <w:r w:rsidR="00EB37C6">
        <w:rPr>
          <w:rFonts w:cs="Arial"/>
          <w:color w:val="000000"/>
          <w:sz w:val="20"/>
        </w:rPr>
        <w:t>i dotčených orgánů a organizací</w:t>
      </w:r>
    </w:p>
    <w:p w:rsidR="00EB37C6" w:rsidRDefault="00EB37C6" w:rsidP="00EB37C6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Posouzení stávající zeleně (Ing. Klára Dufková)</w:t>
      </w:r>
    </w:p>
    <w:p w:rsidR="00EB37C6" w:rsidRPr="00EB37C6" w:rsidRDefault="00EB37C6" w:rsidP="00EB37C6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Průzkum stávající kanalizace (BVK a.s., JV PROJEKT VH s.r.o.)</w:t>
      </w:r>
    </w:p>
    <w:p w:rsidR="009072CB" w:rsidRPr="00EB37C6" w:rsidRDefault="00EB37C6" w:rsidP="009072C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0"/>
        </w:rPr>
      </w:pPr>
      <w:r w:rsidRPr="00EB37C6">
        <w:rPr>
          <w:rFonts w:cs="Arial"/>
          <w:color w:val="000000"/>
          <w:sz w:val="20"/>
        </w:rPr>
        <w:t>Průzkum stávajících kanalizačních a vodovodních přípojek (JV PROJEKT VH s.r.o.)</w:t>
      </w:r>
    </w:p>
    <w:p w:rsidR="00043F1E" w:rsidRDefault="00043F1E">
      <w:pPr>
        <w:jc w:val="both"/>
        <w:rPr>
          <w:b/>
          <w:sz w:val="22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D/ Vztahy pozemní komunikace k ostatním </w:t>
      </w:r>
      <w:r w:rsidR="00EB37C6">
        <w:rPr>
          <w:b/>
          <w:szCs w:val="24"/>
          <w:u w:val="single"/>
        </w:rPr>
        <w:t>plánovaným akcím</w:t>
      </w:r>
    </w:p>
    <w:p w:rsidR="009072CB" w:rsidRDefault="003A79DE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EB37C6" w:rsidRPr="00EB37C6" w:rsidRDefault="00EB37C6" w:rsidP="00EB37C6">
      <w:pPr>
        <w:pStyle w:val="JVPVH-odstavec-normalni0"/>
      </w:pPr>
      <w:r>
        <w:rPr>
          <w:sz w:val="20"/>
        </w:rPr>
        <w:t xml:space="preserve"> </w:t>
      </w:r>
      <w:r w:rsidRPr="00EB37C6">
        <w:t>Dle nám dostupných informací:</w:t>
      </w:r>
    </w:p>
    <w:p w:rsidR="00EB37C6" w:rsidRPr="00EB37C6" w:rsidRDefault="00EB37C6" w:rsidP="00EB37C6">
      <w:pPr>
        <w:numPr>
          <w:ilvl w:val="0"/>
          <w:numId w:val="39"/>
        </w:numPr>
        <w:tabs>
          <w:tab w:val="left" w:pos="540"/>
        </w:tabs>
        <w:spacing w:before="240"/>
        <w:jc w:val="both"/>
        <w:rPr>
          <w:sz w:val="22"/>
        </w:rPr>
      </w:pPr>
      <w:r w:rsidRPr="00EB37C6">
        <w:rPr>
          <w:sz w:val="22"/>
        </w:rPr>
        <w:t xml:space="preserve">ze střednědobého koordinačního harmonogramu výkopových prací pro rok 2019 </w:t>
      </w:r>
      <w:r w:rsidRPr="00EB37C6">
        <w:rPr>
          <w:sz w:val="20"/>
        </w:rPr>
        <w:t>–</w:t>
      </w:r>
      <w:r>
        <w:rPr>
          <w:sz w:val="22"/>
        </w:rPr>
        <w:t xml:space="preserve"> 2022 </w:t>
      </w:r>
      <w:r w:rsidRPr="00EB37C6">
        <w:rPr>
          <w:sz w:val="22"/>
        </w:rPr>
        <w:t>se v současnosti připravují k realizaci akce:</w:t>
      </w:r>
    </w:p>
    <w:tbl>
      <w:tblPr>
        <w:tblW w:w="9639" w:type="dxa"/>
        <w:tblInd w:w="7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5387"/>
        <w:gridCol w:w="2551"/>
      </w:tblGrid>
      <w:tr w:rsidR="00EB37C6" w:rsidRPr="00EB37C6" w:rsidTr="00B06BB6">
        <w:trPr>
          <w:cantSplit/>
          <w:trHeight w:val="141"/>
          <w:tblHeader/>
        </w:trPr>
        <w:tc>
          <w:tcPr>
            <w:tcW w:w="1701" w:type="dxa"/>
            <w:tcBorders>
              <w:top w:val="nil"/>
              <w:left w:val="nil"/>
              <w:bottom w:val="single" w:sz="6" w:space="0" w:color="C0C0C0"/>
              <w:right w:val="nil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6" w:space="0" w:color="C0C0C0"/>
              <w:right w:val="nil"/>
            </w:tcBorders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C0C0C0"/>
              <w:right w:val="nil"/>
            </w:tcBorders>
          </w:tcPr>
          <w:p w:rsidR="00EB37C6" w:rsidRPr="00EB37C6" w:rsidRDefault="00EB37C6" w:rsidP="00EB37C6">
            <w:pPr>
              <w:jc w:val="center"/>
              <w:rPr>
                <w:rFonts w:cs="Arial"/>
                <w:bCs/>
                <w:sz w:val="8"/>
                <w:szCs w:val="8"/>
              </w:rPr>
            </w:pP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číslo akce</w:t>
            </w:r>
          </w:p>
        </w:tc>
        <w:tc>
          <w:tcPr>
            <w:tcW w:w="5387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název akce</w:t>
            </w:r>
          </w:p>
        </w:tc>
        <w:tc>
          <w:tcPr>
            <w:tcW w:w="2551" w:type="dxa"/>
            <w:tcBorders>
              <w:top w:val="single" w:sz="6" w:space="0" w:color="C0C0C0"/>
              <w:left w:val="single" w:sz="6" w:space="0" w:color="C0C0C0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B37C6" w:rsidRPr="00EB37C6" w:rsidRDefault="00EB37C6" w:rsidP="00EB37C6">
            <w:pPr>
              <w:jc w:val="center"/>
              <w:rPr>
                <w:rFonts w:cs="Arial"/>
                <w:sz w:val="20"/>
              </w:rPr>
            </w:pPr>
            <w:r w:rsidRPr="00EB37C6">
              <w:rPr>
                <w:rFonts w:cs="Arial"/>
                <w:sz w:val="20"/>
              </w:rPr>
              <w:t>termín realizace</w:t>
            </w: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7984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Oprava komunikace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11864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Rekonstrukce vodovodu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35331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 MS Brno - Kosmákova + 3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36006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 MS Brno - Kosmákova + 1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  <w:tr w:rsidR="00EB37C6" w:rsidRPr="00EB37C6" w:rsidTr="00B06BB6">
        <w:trPr>
          <w:cantSplit/>
          <w:trHeight w:val="340"/>
          <w:tblHeader/>
        </w:trPr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EB37C6" w:rsidRPr="00EB37C6" w:rsidRDefault="00EB37C6" w:rsidP="00EB37C6">
            <w:pPr>
              <w:spacing w:before="60"/>
              <w:ind w:left="7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35620</w:t>
            </w:r>
          </w:p>
        </w:tc>
        <w:tc>
          <w:tcPr>
            <w:tcW w:w="538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rPr>
                <w:sz w:val="20"/>
              </w:rPr>
            </w:pPr>
            <w:r w:rsidRPr="00EB37C6">
              <w:rPr>
                <w:sz w:val="20"/>
              </w:rPr>
              <w:t>Rekonstrukce kanalizace a vodovodu</w:t>
            </w:r>
          </w:p>
        </w:tc>
        <w:tc>
          <w:tcPr>
            <w:tcW w:w="255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EB37C6" w:rsidRPr="00EB37C6" w:rsidRDefault="00EB37C6" w:rsidP="00EB37C6">
            <w:pPr>
              <w:spacing w:before="60"/>
              <w:jc w:val="center"/>
              <w:rPr>
                <w:sz w:val="20"/>
              </w:rPr>
            </w:pPr>
            <w:r w:rsidRPr="00EB37C6">
              <w:rPr>
                <w:sz w:val="20"/>
              </w:rPr>
              <w:t>1. 3. 2020 – 30. 11. 2021</w:t>
            </w:r>
          </w:p>
        </w:tc>
      </w:tr>
    </w:tbl>
    <w:p w:rsidR="00EB37C6" w:rsidRPr="00EC3F32" w:rsidRDefault="00EB37C6">
      <w:pPr>
        <w:jc w:val="both"/>
        <w:rPr>
          <w:sz w:val="22"/>
        </w:rPr>
      </w:pPr>
    </w:p>
    <w:p w:rsidR="009F6DC2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E/ Technický popis </w:t>
      </w:r>
      <w:r w:rsidR="00EC3F32" w:rsidRPr="00035D70">
        <w:rPr>
          <w:b/>
          <w:szCs w:val="24"/>
          <w:u w:val="single"/>
        </w:rPr>
        <w:t xml:space="preserve"> </w:t>
      </w:r>
    </w:p>
    <w:p w:rsidR="00164C94" w:rsidRPr="002943EF" w:rsidRDefault="00164C94" w:rsidP="00164C94">
      <w:pPr>
        <w:spacing w:before="120"/>
        <w:jc w:val="both"/>
        <w:rPr>
          <w:rFonts w:cs="Arial"/>
          <w:sz w:val="20"/>
          <w:u w:val="single"/>
        </w:rPr>
      </w:pPr>
      <w:r w:rsidRPr="002943EF">
        <w:rPr>
          <w:rFonts w:cs="Arial"/>
          <w:sz w:val="20"/>
          <w:u w:val="single"/>
        </w:rPr>
        <w:t xml:space="preserve">Směrové řešení  </w:t>
      </w:r>
    </w:p>
    <w:p w:rsidR="00EB37C6" w:rsidRPr="00EB37C6" w:rsidRDefault="00B06BB6" w:rsidP="00EB37C6">
      <w:pPr>
        <w:spacing w:before="120"/>
        <w:jc w:val="both"/>
        <w:rPr>
          <w:rFonts w:cs="Arial"/>
          <w:sz w:val="20"/>
          <w:u w:val="single"/>
        </w:rPr>
      </w:pPr>
      <w:r>
        <w:rPr>
          <w:rFonts w:cs="Arial"/>
          <w:sz w:val="20"/>
        </w:rPr>
        <w:t>Veškerá parkovací stání jsou navržena jako podélná stání, která vyjma vyhrazených stání nebudou značena, pouze materiálově odlišena.</w:t>
      </w:r>
    </w:p>
    <w:p w:rsidR="00164C94" w:rsidRPr="002943EF" w:rsidRDefault="00164C94" w:rsidP="00164C94">
      <w:pPr>
        <w:spacing w:before="120"/>
        <w:jc w:val="both"/>
        <w:rPr>
          <w:rFonts w:cs="Arial"/>
          <w:sz w:val="20"/>
          <w:u w:val="single"/>
        </w:rPr>
      </w:pPr>
      <w:r w:rsidRPr="002943EF">
        <w:rPr>
          <w:rFonts w:cs="Arial"/>
          <w:sz w:val="20"/>
          <w:u w:val="single"/>
        </w:rPr>
        <w:t>Výškové řešení</w:t>
      </w:r>
    </w:p>
    <w:p w:rsidR="00EB37C6" w:rsidRPr="002943EF" w:rsidRDefault="00EB37C6" w:rsidP="00164C94">
      <w:pPr>
        <w:spacing w:before="120"/>
        <w:jc w:val="both"/>
        <w:rPr>
          <w:rFonts w:cs="Arial"/>
          <w:sz w:val="20"/>
        </w:rPr>
      </w:pPr>
      <w:r w:rsidRPr="00EB37C6">
        <w:rPr>
          <w:rFonts w:cs="Arial"/>
          <w:sz w:val="20"/>
        </w:rPr>
        <w:t xml:space="preserve">Výškové řešení </w:t>
      </w:r>
      <w:r w:rsidR="00B06BB6">
        <w:rPr>
          <w:rFonts w:cs="Arial"/>
          <w:sz w:val="20"/>
        </w:rPr>
        <w:t xml:space="preserve">je předurčeno vazbou na přilehlé upravené terény a podélným profilem řídící komunikace. </w:t>
      </w:r>
      <w:r w:rsidRPr="00EB37C6">
        <w:rPr>
          <w:rFonts w:cs="Arial"/>
          <w:sz w:val="20"/>
        </w:rPr>
        <w:t xml:space="preserve">Niveleta vozovky stoupá směrem od ul. Hradilova plynule po ulici Svatoplukovu.  Minimální podélný sklon je 0,5%, maximální podélný sklon (vyjma zpomalovacích prahů) má hodnotu 1,0%. Ve výškových lomech jsou navrženy parabolické zakružovací oblouky.  </w:t>
      </w:r>
    </w:p>
    <w:p w:rsidR="00164C94" w:rsidRPr="002943EF" w:rsidRDefault="00164C94" w:rsidP="00164C94">
      <w:pPr>
        <w:tabs>
          <w:tab w:val="left" w:pos="397"/>
          <w:tab w:val="num" w:pos="1494"/>
        </w:tabs>
        <w:spacing w:before="120"/>
        <w:ind w:left="397" w:hanging="397"/>
        <w:rPr>
          <w:sz w:val="20"/>
          <w:u w:val="single"/>
        </w:rPr>
      </w:pPr>
      <w:r w:rsidRPr="002943EF">
        <w:rPr>
          <w:sz w:val="20"/>
          <w:u w:val="single"/>
        </w:rPr>
        <w:t>Šířkové uspořádání a příčné sklony</w:t>
      </w:r>
    </w:p>
    <w:p w:rsidR="00EB37C6" w:rsidRPr="00EB37C6" w:rsidRDefault="00EB37C6" w:rsidP="00EB37C6">
      <w:pPr>
        <w:spacing w:before="120"/>
        <w:jc w:val="both"/>
        <w:rPr>
          <w:rFonts w:cs="Arial"/>
          <w:sz w:val="20"/>
        </w:rPr>
      </w:pPr>
      <w:r w:rsidRPr="00EB37C6">
        <w:rPr>
          <w:rFonts w:cs="Arial"/>
          <w:sz w:val="20"/>
        </w:rPr>
        <w:t>Živičná vozovka má šířku 5,50m, parkovací podélná stání jsou široká 2,00m.</w:t>
      </w:r>
      <w:r w:rsidR="00B06BB6">
        <w:rPr>
          <w:rFonts w:cs="Arial"/>
          <w:sz w:val="20"/>
        </w:rPr>
        <w:t xml:space="preserve"> </w:t>
      </w:r>
      <w:r w:rsidRPr="00EB37C6">
        <w:rPr>
          <w:rFonts w:cs="Arial"/>
          <w:sz w:val="20"/>
        </w:rPr>
        <w:t xml:space="preserve">Základní příčný sklon vozovky </w:t>
      </w:r>
      <w:r w:rsidR="00B06BB6">
        <w:rPr>
          <w:rFonts w:cs="Arial"/>
          <w:sz w:val="20"/>
        </w:rPr>
        <w:t>na parkovacích stáních je 2,5% do vozovky.</w:t>
      </w:r>
    </w:p>
    <w:p w:rsidR="00EC3F32" w:rsidRPr="002943EF" w:rsidRDefault="00EC3F32" w:rsidP="00EC3F32">
      <w:pPr>
        <w:jc w:val="both"/>
        <w:rPr>
          <w:sz w:val="20"/>
          <w:u w:val="single"/>
        </w:rPr>
      </w:pPr>
    </w:p>
    <w:p w:rsidR="00FD5824" w:rsidRPr="009D35FE" w:rsidRDefault="00EC3F32" w:rsidP="00EC3F32">
      <w:pPr>
        <w:jc w:val="both"/>
        <w:rPr>
          <w:sz w:val="20"/>
          <w:u w:val="single"/>
        </w:rPr>
      </w:pPr>
      <w:r w:rsidRPr="002943EF">
        <w:rPr>
          <w:sz w:val="20"/>
          <w:u w:val="single"/>
        </w:rPr>
        <w:t>N</w:t>
      </w:r>
      <w:r w:rsidR="009D35FE">
        <w:rPr>
          <w:sz w:val="20"/>
          <w:u w:val="single"/>
        </w:rPr>
        <w:t>avržené konstrukce a materiály</w:t>
      </w:r>
      <w:r w:rsidR="008221C3">
        <w:rPr>
          <w:sz w:val="20"/>
          <w:u w:val="single"/>
        </w:rPr>
        <w:t xml:space="preserve"> </w:t>
      </w:r>
    </w:p>
    <w:p w:rsidR="008221C3" w:rsidRPr="008221C3" w:rsidRDefault="008221C3" w:rsidP="008221C3">
      <w:pPr>
        <w:jc w:val="both"/>
        <w:rPr>
          <w:sz w:val="20"/>
          <w:u w:val="single"/>
        </w:rPr>
      </w:pPr>
      <w:r w:rsidRPr="008221C3">
        <w:rPr>
          <w:rFonts w:cs="Arial"/>
          <w:sz w:val="20"/>
        </w:rPr>
        <w:t xml:space="preserve">Navržené konstrukce všech ploch jsou popsány ve vzorových řezech. Vozovka bude olemována jednovrstvými betonovými stojatými obrubníky ABO 2-15 (100/25/15cm), osazenými do betonového lože s boční betonovou opěrou. V místě vjezdů a místa pro přecházení se provede plynulé zapuštění obruby pomocí přechodových a nájezdových typových obrub. Náběh obruby bude proveden na délku 1m, osazení snížených obrub </w:t>
      </w:r>
      <w:r w:rsidR="00B06BB6">
        <w:rPr>
          <w:rFonts w:cs="Arial"/>
          <w:sz w:val="20"/>
        </w:rPr>
        <w:t>je popsáno ve výkresech.</w:t>
      </w:r>
      <w:r w:rsidRPr="008221C3">
        <w:rPr>
          <w:rFonts w:cs="Arial"/>
          <w:sz w:val="20"/>
        </w:rPr>
        <w:t xml:space="preserve"> Základní výška osazení stojaté obruby nad přilehlou vozovku</w:t>
      </w:r>
      <w:r>
        <w:rPr>
          <w:rFonts w:cs="Arial"/>
          <w:sz w:val="20"/>
        </w:rPr>
        <w:t>,</w:t>
      </w:r>
      <w:r w:rsidRPr="008221C3">
        <w:rPr>
          <w:rFonts w:cs="Arial"/>
          <w:sz w:val="20"/>
        </w:rPr>
        <w:t xml:space="preserve"> mimo vjezdy a místa pro přecházení</w:t>
      </w:r>
      <w:r>
        <w:rPr>
          <w:rFonts w:cs="Arial"/>
          <w:sz w:val="20"/>
        </w:rPr>
        <w:t>,</w:t>
      </w:r>
      <w:r w:rsidRPr="008221C3">
        <w:rPr>
          <w:rFonts w:cs="Arial"/>
          <w:sz w:val="20"/>
        </w:rPr>
        <w:t xml:space="preserve"> je 0,12m.</w:t>
      </w:r>
      <w:r w:rsidR="006678AF">
        <w:rPr>
          <w:rFonts w:cs="Arial"/>
          <w:sz w:val="20"/>
        </w:rPr>
        <w:t xml:space="preserve"> Ve vjezdech bude obruba nadvýšena o min.3cm a max.+5 cm.</w:t>
      </w:r>
    </w:p>
    <w:p w:rsidR="008221C3" w:rsidRPr="008221C3" w:rsidRDefault="006678AF" w:rsidP="008221C3">
      <w:pPr>
        <w:pStyle w:val="Zkladntext2"/>
        <w:rPr>
          <w:sz w:val="20"/>
        </w:rPr>
      </w:pPr>
      <w:r>
        <w:rPr>
          <w:rFonts w:cs="Arial"/>
          <w:snapToGrid w:val="0"/>
          <w:sz w:val="20"/>
        </w:rPr>
        <w:t xml:space="preserve"> </w:t>
      </w:r>
    </w:p>
    <w:p w:rsidR="008221C3" w:rsidRPr="008221C3" w:rsidRDefault="008221C3" w:rsidP="008221C3">
      <w:pPr>
        <w:pStyle w:val="Zkladntext2"/>
        <w:rPr>
          <w:sz w:val="20"/>
        </w:rPr>
      </w:pPr>
      <w:r w:rsidRPr="008221C3">
        <w:rPr>
          <w:sz w:val="20"/>
        </w:rPr>
        <w:lastRenderedPageBreak/>
        <w:t xml:space="preserve">Lože </w:t>
      </w:r>
      <w:r w:rsidR="006678AF">
        <w:rPr>
          <w:sz w:val="20"/>
        </w:rPr>
        <w:t xml:space="preserve">pod dlažbou </w:t>
      </w:r>
      <w:r w:rsidRPr="008221C3">
        <w:rPr>
          <w:sz w:val="20"/>
        </w:rPr>
        <w:t>bude odvodněno pomocí odvodňovacího žebra, provedeného přes vrstvu SC C8/10 v nejnižším místě</w:t>
      </w:r>
      <w:r w:rsidR="006678AF">
        <w:rPr>
          <w:sz w:val="20"/>
        </w:rPr>
        <w:t xml:space="preserve"> – v úžlabí u přídlažby dvouřádku dl. 20/10/8. </w:t>
      </w:r>
      <w:r w:rsidRPr="008221C3">
        <w:rPr>
          <w:sz w:val="20"/>
        </w:rPr>
        <w:t>Žebro bude vyplněno drceným kamenivem fr. 8-16mm.</w:t>
      </w:r>
    </w:p>
    <w:p w:rsidR="008221C3" w:rsidRDefault="008221C3" w:rsidP="008221C3">
      <w:pPr>
        <w:pStyle w:val="Zkladntext2"/>
        <w:rPr>
          <w:sz w:val="20"/>
        </w:rPr>
      </w:pPr>
      <w:r>
        <w:rPr>
          <w:sz w:val="22"/>
        </w:rPr>
        <w:t xml:space="preserve">     </w:t>
      </w:r>
      <w:r w:rsidRPr="008221C3">
        <w:rPr>
          <w:sz w:val="20"/>
        </w:rPr>
        <w:t>Živičná vozovka bude od parkovacích ploch</w:t>
      </w:r>
      <w:r>
        <w:rPr>
          <w:sz w:val="20"/>
        </w:rPr>
        <w:t xml:space="preserve"> oddělena dvouřádkem dl.20/10/8, který</w:t>
      </w:r>
      <w:r w:rsidR="006678AF">
        <w:rPr>
          <w:sz w:val="20"/>
        </w:rPr>
        <w:t xml:space="preserve"> je součástí parkoviště</w:t>
      </w:r>
      <w:r>
        <w:rPr>
          <w:sz w:val="20"/>
        </w:rPr>
        <w:t>.</w:t>
      </w:r>
    </w:p>
    <w:p w:rsidR="003576D6" w:rsidRDefault="003576D6" w:rsidP="008221C3">
      <w:pPr>
        <w:pStyle w:val="Zkladntext2"/>
        <w:rPr>
          <w:sz w:val="20"/>
        </w:rPr>
      </w:pPr>
    </w:p>
    <w:p w:rsidR="00942F52" w:rsidRPr="005A43DC" w:rsidRDefault="00942F52" w:rsidP="00942F52">
      <w:pPr>
        <w:jc w:val="both"/>
        <w:rPr>
          <w:rFonts w:cs="Arial"/>
          <w:snapToGrid w:val="0"/>
          <w:sz w:val="22"/>
          <w:szCs w:val="22"/>
        </w:rPr>
      </w:pPr>
      <w:r w:rsidRPr="005A43DC">
        <w:rPr>
          <w:rFonts w:cs="Arial"/>
          <w:snapToGrid w:val="0"/>
          <w:sz w:val="22"/>
          <w:szCs w:val="22"/>
        </w:rPr>
        <w:t>Konstrukce 2 –</w:t>
      </w:r>
      <w:r>
        <w:rPr>
          <w:rFonts w:cs="Arial"/>
          <w:snapToGrid w:val="0"/>
          <w:sz w:val="22"/>
          <w:szCs w:val="22"/>
        </w:rPr>
        <w:t xml:space="preserve"> dlážděná vozovka  parkoviště mimo vjezdy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1774"/>
        <w:gridCol w:w="1915"/>
      </w:tblGrid>
      <w:tr w:rsidR="00942F52" w:rsidRPr="005A43DC" w:rsidTr="00DB2173">
        <w:trPr>
          <w:trHeight w:val="416"/>
        </w:trPr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>
              <w:rPr>
                <w:rFonts w:cs="Arial"/>
                <w:snapToGrid w:val="0"/>
                <w:sz w:val="22"/>
              </w:rPr>
              <w:t xml:space="preserve">- Betonová dlažba „Íčko“         </w:t>
            </w:r>
            <w:r w:rsidRPr="005A43DC">
              <w:rPr>
                <w:rFonts w:cs="Arial"/>
                <w:snapToGrid w:val="0"/>
                <w:sz w:val="22"/>
              </w:rPr>
              <w:t xml:space="preserve">                           </w:t>
            </w:r>
            <w:r>
              <w:rPr>
                <w:rFonts w:cs="Arial"/>
                <w:snapToGrid w:val="0"/>
                <w:sz w:val="22"/>
              </w:rPr>
              <w:t xml:space="preserve"> </w:t>
            </w:r>
            <w:r w:rsidRPr="005A43DC">
              <w:rPr>
                <w:rFonts w:cs="Arial"/>
                <w:snapToGrid w:val="0"/>
                <w:sz w:val="22"/>
              </w:rPr>
              <w:t xml:space="preserve"> DL. I   </w:t>
            </w:r>
          </w:p>
          <w:p w:rsidR="00942F52" w:rsidRPr="005A43DC" w:rsidRDefault="00942F52" w:rsidP="00DB2173">
            <w:pPr>
              <w:tabs>
                <w:tab w:val="left" w:pos="991"/>
              </w:tabs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  Šedá přírodní barva</w:t>
            </w:r>
            <w:r w:rsidRPr="005A43DC">
              <w:rPr>
                <w:rFonts w:cs="Arial"/>
                <w:sz w:val="22"/>
              </w:rPr>
              <w:t xml:space="preserve"> 1.jakost</w:t>
            </w:r>
            <w:r w:rsidRPr="005A43DC">
              <w:rPr>
                <w:rFonts w:cs="Arial"/>
                <w:sz w:val="22"/>
              </w:rPr>
              <w:tab/>
              <w:t xml:space="preserve">                                        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  TL.  80 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ČSN 73 61 31-1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- Lože pod dlažbu z kameniva fr. 4/8mm          </w:t>
            </w:r>
            <w:r>
              <w:rPr>
                <w:rFonts w:cs="Arial"/>
                <w:snapToGrid w:val="0"/>
                <w:sz w:val="22"/>
              </w:rPr>
              <w:t xml:space="preserve">   </w:t>
            </w:r>
            <w:r w:rsidRPr="005A43DC">
              <w:rPr>
                <w:rFonts w:cs="Arial"/>
                <w:snapToGrid w:val="0"/>
                <w:sz w:val="22"/>
              </w:rPr>
              <w:t xml:space="preserve">  KD                  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  TL.  40 mm   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ČSN 73 61 26-1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- Směs stmelená cementem                    </w:t>
            </w:r>
            <w:r>
              <w:rPr>
                <w:rFonts w:cs="Arial"/>
                <w:snapToGrid w:val="0"/>
                <w:sz w:val="22"/>
              </w:rPr>
              <w:t xml:space="preserve"> </w:t>
            </w:r>
            <w:r w:rsidRPr="005A43DC">
              <w:rPr>
                <w:rFonts w:cs="Arial"/>
                <w:snapToGrid w:val="0"/>
                <w:sz w:val="22"/>
              </w:rPr>
              <w:t xml:space="preserve"> SC, C 8/10</w:t>
            </w:r>
          </w:p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>
              <w:rPr>
                <w:rFonts w:cs="Arial"/>
                <w:snapToGrid w:val="0"/>
                <w:sz w:val="22"/>
              </w:rPr>
              <w:t xml:space="preserve">   TL.18</w:t>
            </w:r>
            <w:r w:rsidRPr="005A43DC">
              <w:rPr>
                <w:rFonts w:cs="Arial"/>
                <w:snapToGrid w:val="0"/>
                <w:sz w:val="22"/>
              </w:rPr>
              <w:t>0 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ČSN EN 14227-1</w:t>
            </w:r>
          </w:p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(ČSN 73 61 24-1)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  <w:u w:val="single"/>
              </w:rPr>
            </w:pPr>
            <w:r w:rsidRPr="005A43DC">
              <w:rPr>
                <w:rFonts w:cs="Arial"/>
                <w:snapToGrid w:val="0"/>
                <w:sz w:val="22"/>
                <w:u w:val="single"/>
              </w:rPr>
              <w:t xml:space="preserve">- Štěrkodrť    fr.0-63 mm                                   </w:t>
            </w:r>
            <w:r>
              <w:rPr>
                <w:rFonts w:cs="Arial"/>
                <w:snapToGrid w:val="0"/>
                <w:sz w:val="22"/>
                <w:u w:val="single"/>
              </w:rPr>
              <w:t xml:space="preserve">  </w:t>
            </w:r>
            <w:r w:rsidRPr="005A43DC">
              <w:rPr>
                <w:rFonts w:cs="Arial"/>
                <w:snapToGrid w:val="0"/>
                <w:sz w:val="22"/>
                <w:u w:val="single"/>
              </w:rPr>
              <w:t xml:space="preserve"> ŠDA</w:t>
            </w:r>
          </w:p>
        </w:tc>
        <w:tc>
          <w:tcPr>
            <w:tcW w:w="1774" w:type="dxa"/>
          </w:tcPr>
          <w:p w:rsidR="00942F52" w:rsidRPr="009027D2" w:rsidRDefault="00942F52" w:rsidP="00DB2173">
            <w:pPr>
              <w:spacing w:before="120"/>
              <w:jc w:val="center"/>
              <w:rPr>
                <w:rFonts w:cs="Arial"/>
                <w:snapToGrid w:val="0"/>
                <w:sz w:val="22"/>
                <w:u w:val="single"/>
              </w:rPr>
            </w:pPr>
            <w:r>
              <w:rPr>
                <w:rFonts w:cs="Arial"/>
                <w:snapToGrid w:val="0"/>
                <w:sz w:val="22"/>
                <w:u w:val="single"/>
              </w:rPr>
              <w:t>TL. 15</w:t>
            </w:r>
            <w:r w:rsidRPr="009027D2">
              <w:rPr>
                <w:rFonts w:cs="Arial"/>
                <w:snapToGrid w:val="0"/>
                <w:sz w:val="22"/>
                <w:u w:val="single"/>
              </w:rPr>
              <w:t>0 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ČSN EN 13285</w:t>
            </w:r>
          </w:p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  <w:u w:val="single"/>
              </w:rPr>
            </w:pPr>
            <w:r w:rsidRPr="005A43DC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 C E L K E M  :                                        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jc w:val="center"/>
              <w:rPr>
                <w:rFonts w:cs="Arial"/>
                <w:snapToGrid w:val="0"/>
                <w:sz w:val="22"/>
              </w:rPr>
            </w:pPr>
            <w:r>
              <w:rPr>
                <w:rFonts w:cs="Arial"/>
                <w:snapToGrid w:val="0"/>
                <w:sz w:val="22"/>
              </w:rPr>
              <w:t>TL.450</w:t>
            </w:r>
            <w:r w:rsidRPr="005A43DC">
              <w:rPr>
                <w:rFonts w:cs="Arial"/>
                <w:snapToGrid w:val="0"/>
                <w:sz w:val="22"/>
              </w:rPr>
              <w:t>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</w:p>
        </w:tc>
      </w:tr>
    </w:tbl>
    <w:p w:rsidR="00942F52" w:rsidRDefault="00942F52" w:rsidP="00942F52">
      <w:pPr>
        <w:pStyle w:val="Zkladntext2"/>
        <w:rPr>
          <w:sz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Default="00942F52" w:rsidP="00942F52">
      <w:pPr>
        <w:jc w:val="both"/>
        <w:rPr>
          <w:rFonts w:cs="Arial"/>
          <w:snapToGrid w:val="0"/>
          <w:sz w:val="22"/>
          <w:szCs w:val="22"/>
        </w:rPr>
      </w:pPr>
    </w:p>
    <w:p w:rsidR="00942F52" w:rsidRPr="005A43DC" w:rsidRDefault="00942F52" w:rsidP="00942F52">
      <w:pPr>
        <w:jc w:val="both"/>
        <w:rPr>
          <w:rFonts w:cs="Arial"/>
          <w:snapToGrid w:val="0"/>
          <w:sz w:val="22"/>
          <w:szCs w:val="22"/>
        </w:rPr>
      </w:pPr>
      <w:r>
        <w:rPr>
          <w:rFonts w:cs="Arial"/>
          <w:snapToGrid w:val="0"/>
          <w:sz w:val="22"/>
          <w:szCs w:val="22"/>
        </w:rPr>
        <w:t>Konstrukce 2a</w:t>
      </w:r>
      <w:r w:rsidRPr="005A43DC">
        <w:rPr>
          <w:rFonts w:cs="Arial"/>
          <w:snapToGrid w:val="0"/>
          <w:sz w:val="22"/>
          <w:szCs w:val="22"/>
        </w:rPr>
        <w:t xml:space="preserve"> –</w:t>
      </w:r>
      <w:r>
        <w:rPr>
          <w:rFonts w:cs="Arial"/>
          <w:snapToGrid w:val="0"/>
          <w:sz w:val="22"/>
          <w:szCs w:val="22"/>
        </w:rPr>
        <w:t xml:space="preserve"> dlážděná vozovka  parkoviště před vjezdy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1774"/>
        <w:gridCol w:w="1915"/>
      </w:tblGrid>
      <w:tr w:rsidR="00942F52" w:rsidRPr="005A43DC" w:rsidTr="00DB2173">
        <w:trPr>
          <w:trHeight w:val="416"/>
        </w:trPr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>
              <w:rPr>
                <w:rFonts w:cs="Arial"/>
                <w:snapToGrid w:val="0"/>
                <w:sz w:val="22"/>
              </w:rPr>
              <w:t xml:space="preserve">- Betonová dlažba „Íčko“         </w:t>
            </w:r>
            <w:r w:rsidRPr="005A43DC">
              <w:rPr>
                <w:rFonts w:cs="Arial"/>
                <w:snapToGrid w:val="0"/>
                <w:sz w:val="22"/>
              </w:rPr>
              <w:t xml:space="preserve">                           </w:t>
            </w:r>
            <w:r>
              <w:rPr>
                <w:rFonts w:cs="Arial"/>
                <w:snapToGrid w:val="0"/>
                <w:sz w:val="22"/>
              </w:rPr>
              <w:t xml:space="preserve"> </w:t>
            </w:r>
            <w:r w:rsidRPr="005A43DC">
              <w:rPr>
                <w:rFonts w:cs="Arial"/>
                <w:snapToGrid w:val="0"/>
                <w:sz w:val="22"/>
              </w:rPr>
              <w:t xml:space="preserve"> DL. I   </w:t>
            </w:r>
          </w:p>
          <w:p w:rsidR="00942F52" w:rsidRPr="005A43DC" w:rsidRDefault="00942F52" w:rsidP="00DB2173">
            <w:pPr>
              <w:tabs>
                <w:tab w:val="left" w:pos="991"/>
              </w:tabs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  červená barva</w:t>
            </w:r>
            <w:r w:rsidRPr="005A43DC">
              <w:rPr>
                <w:rFonts w:cs="Arial"/>
                <w:sz w:val="22"/>
              </w:rPr>
              <w:t xml:space="preserve"> 1.jakost</w:t>
            </w:r>
            <w:r w:rsidRPr="005A43DC">
              <w:rPr>
                <w:rFonts w:cs="Arial"/>
                <w:sz w:val="22"/>
              </w:rPr>
              <w:tab/>
              <w:t xml:space="preserve">                                        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  TL.  80 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ČSN 73 61 31-1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- Lože pod dlažbu z kameniva fr. 4/8mm          </w:t>
            </w:r>
            <w:r>
              <w:rPr>
                <w:rFonts w:cs="Arial"/>
                <w:snapToGrid w:val="0"/>
                <w:sz w:val="22"/>
              </w:rPr>
              <w:t xml:space="preserve">   </w:t>
            </w:r>
            <w:r w:rsidRPr="005A43DC">
              <w:rPr>
                <w:rFonts w:cs="Arial"/>
                <w:snapToGrid w:val="0"/>
                <w:sz w:val="22"/>
              </w:rPr>
              <w:t xml:space="preserve">  KD                  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  TL.  40 mm   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ČSN 73 61 26-1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- Směs stmelená cementem                    </w:t>
            </w:r>
            <w:r>
              <w:rPr>
                <w:rFonts w:cs="Arial"/>
                <w:snapToGrid w:val="0"/>
                <w:sz w:val="22"/>
              </w:rPr>
              <w:t xml:space="preserve"> </w:t>
            </w:r>
            <w:r w:rsidRPr="005A43DC">
              <w:rPr>
                <w:rFonts w:cs="Arial"/>
                <w:snapToGrid w:val="0"/>
                <w:sz w:val="22"/>
              </w:rPr>
              <w:t xml:space="preserve"> SC, C 8/10</w:t>
            </w:r>
          </w:p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>
              <w:rPr>
                <w:rFonts w:cs="Arial"/>
                <w:snapToGrid w:val="0"/>
                <w:sz w:val="22"/>
              </w:rPr>
              <w:t xml:space="preserve">   TL.18</w:t>
            </w:r>
            <w:r w:rsidRPr="005A43DC">
              <w:rPr>
                <w:rFonts w:cs="Arial"/>
                <w:snapToGrid w:val="0"/>
                <w:sz w:val="22"/>
              </w:rPr>
              <w:t>0 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ČSN EN 14227-1</w:t>
            </w:r>
          </w:p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(ČSN 73 61 24-1)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  <w:u w:val="single"/>
              </w:rPr>
            </w:pPr>
            <w:r w:rsidRPr="005A43DC">
              <w:rPr>
                <w:rFonts w:cs="Arial"/>
                <w:snapToGrid w:val="0"/>
                <w:sz w:val="22"/>
                <w:u w:val="single"/>
              </w:rPr>
              <w:t xml:space="preserve">- Štěrkodrť    fr.0-63 mm                                   </w:t>
            </w:r>
            <w:r>
              <w:rPr>
                <w:rFonts w:cs="Arial"/>
                <w:snapToGrid w:val="0"/>
                <w:sz w:val="22"/>
                <w:u w:val="single"/>
              </w:rPr>
              <w:t xml:space="preserve">  </w:t>
            </w:r>
            <w:r w:rsidRPr="005A43DC">
              <w:rPr>
                <w:rFonts w:cs="Arial"/>
                <w:snapToGrid w:val="0"/>
                <w:sz w:val="22"/>
                <w:u w:val="single"/>
              </w:rPr>
              <w:t xml:space="preserve"> ŠDA</w:t>
            </w:r>
          </w:p>
        </w:tc>
        <w:tc>
          <w:tcPr>
            <w:tcW w:w="1774" w:type="dxa"/>
          </w:tcPr>
          <w:p w:rsidR="00942F52" w:rsidRPr="009027D2" w:rsidRDefault="00942F52" w:rsidP="00DB2173">
            <w:pPr>
              <w:spacing w:before="120"/>
              <w:jc w:val="center"/>
              <w:rPr>
                <w:rFonts w:cs="Arial"/>
                <w:snapToGrid w:val="0"/>
                <w:sz w:val="22"/>
                <w:u w:val="single"/>
              </w:rPr>
            </w:pPr>
            <w:r>
              <w:rPr>
                <w:rFonts w:cs="Arial"/>
                <w:snapToGrid w:val="0"/>
                <w:sz w:val="22"/>
                <w:u w:val="single"/>
              </w:rPr>
              <w:t>TL. 15</w:t>
            </w:r>
            <w:r w:rsidRPr="009027D2">
              <w:rPr>
                <w:rFonts w:cs="Arial"/>
                <w:snapToGrid w:val="0"/>
                <w:sz w:val="22"/>
                <w:u w:val="single"/>
              </w:rPr>
              <w:t>0 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ČSN EN 13285</w:t>
            </w:r>
          </w:p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  <w:u w:val="single"/>
              </w:rPr>
            </w:pPr>
            <w:r w:rsidRPr="005A43DC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 C E L K E M  :                                        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jc w:val="center"/>
              <w:rPr>
                <w:rFonts w:cs="Arial"/>
                <w:snapToGrid w:val="0"/>
                <w:sz w:val="22"/>
              </w:rPr>
            </w:pPr>
            <w:r>
              <w:rPr>
                <w:rFonts w:cs="Arial"/>
                <w:snapToGrid w:val="0"/>
                <w:sz w:val="22"/>
              </w:rPr>
              <w:t>TL.450</w:t>
            </w:r>
            <w:r w:rsidRPr="005A43DC">
              <w:rPr>
                <w:rFonts w:cs="Arial"/>
                <w:snapToGrid w:val="0"/>
                <w:sz w:val="22"/>
              </w:rPr>
              <w:t>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</w:p>
        </w:tc>
      </w:tr>
    </w:tbl>
    <w:p w:rsidR="003576D6" w:rsidRPr="00D17C4E" w:rsidRDefault="003576D6" w:rsidP="003576D6">
      <w:pPr>
        <w:pStyle w:val="Zkladntext2"/>
        <w:rPr>
          <w:sz w:val="22"/>
        </w:rPr>
      </w:pPr>
    </w:p>
    <w:p w:rsidR="003576D6" w:rsidRDefault="003576D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6678AF" w:rsidRDefault="006678AF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6678AF" w:rsidRDefault="006678AF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6678AF" w:rsidRDefault="006678AF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6678AF" w:rsidRDefault="006678AF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6678AF" w:rsidRDefault="006678AF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6678AF" w:rsidRDefault="006678AF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6678AF" w:rsidRDefault="006678AF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942F52" w:rsidRDefault="00942F52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942F52" w:rsidRPr="005A43DC" w:rsidRDefault="00942F52" w:rsidP="00942F52">
      <w:pPr>
        <w:jc w:val="both"/>
        <w:rPr>
          <w:rFonts w:cs="Arial"/>
          <w:snapToGrid w:val="0"/>
          <w:sz w:val="22"/>
          <w:szCs w:val="22"/>
        </w:rPr>
      </w:pPr>
      <w:r>
        <w:rPr>
          <w:rFonts w:cs="Arial"/>
          <w:snapToGrid w:val="0"/>
          <w:sz w:val="22"/>
          <w:szCs w:val="22"/>
        </w:rPr>
        <w:t>Konstrukce 2b</w:t>
      </w:r>
      <w:r w:rsidRPr="005A43DC">
        <w:rPr>
          <w:rFonts w:cs="Arial"/>
          <w:snapToGrid w:val="0"/>
          <w:sz w:val="22"/>
          <w:szCs w:val="22"/>
        </w:rPr>
        <w:t xml:space="preserve"> –</w:t>
      </w:r>
      <w:r>
        <w:rPr>
          <w:rFonts w:cs="Arial"/>
          <w:snapToGrid w:val="0"/>
          <w:sz w:val="22"/>
          <w:szCs w:val="22"/>
        </w:rPr>
        <w:t xml:space="preserve"> </w:t>
      </w:r>
      <w:r>
        <w:rPr>
          <w:rFonts w:cs="Arial"/>
          <w:snapToGrid w:val="0"/>
          <w:sz w:val="22"/>
          <w:szCs w:val="22"/>
        </w:rPr>
        <w:t xml:space="preserve">zesílená </w:t>
      </w:r>
      <w:r>
        <w:rPr>
          <w:rFonts w:cs="Arial"/>
          <w:snapToGrid w:val="0"/>
          <w:sz w:val="22"/>
          <w:szCs w:val="22"/>
        </w:rPr>
        <w:t>dlážděná</w:t>
      </w:r>
      <w:r>
        <w:rPr>
          <w:rFonts w:cs="Arial"/>
          <w:snapToGrid w:val="0"/>
          <w:sz w:val="22"/>
          <w:szCs w:val="22"/>
        </w:rPr>
        <w:t xml:space="preserve"> vozovka  parkoviště před vjezdem do hasičské zbrojnice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1774"/>
        <w:gridCol w:w="1915"/>
      </w:tblGrid>
      <w:tr w:rsidR="00942F52" w:rsidRPr="005A43DC" w:rsidTr="00DB2173">
        <w:trPr>
          <w:trHeight w:val="416"/>
        </w:trPr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>
              <w:rPr>
                <w:rFonts w:cs="Arial"/>
                <w:snapToGrid w:val="0"/>
                <w:sz w:val="22"/>
              </w:rPr>
              <w:t xml:space="preserve">- Betonová dlažba „Íčko“         </w:t>
            </w:r>
            <w:r w:rsidRPr="005A43DC">
              <w:rPr>
                <w:rFonts w:cs="Arial"/>
                <w:snapToGrid w:val="0"/>
                <w:sz w:val="22"/>
              </w:rPr>
              <w:t xml:space="preserve">                           </w:t>
            </w:r>
            <w:r>
              <w:rPr>
                <w:rFonts w:cs="Arial"/>
                <w:snapToGrid w:val="0"/>
                <w:sz w:val="22"/>
              </w:rPr>
              <w:t xml:space="preserve"> </w:t>
            </w:r>
            <w:r w:rsidRPr="005A43DC">
              <w:rPr>
                <w:rFonts w:cs="Arial"/>
                <w:snapToGrid w:val="0"/>
                <w:sz w:val="22"/>
              </w:rPr>
              <w:t xml:space="preserve"> DL. I   </w:t>
            </w:r>
          </w:p>
          <w:p w:rsidR="00942F52" w:rsidRPr="005A43DC" w:rsidRDefault="00942F52" w:rsidP="00DB2173">
            <w:pPr>
              <w:tabs>
                <w:tab w:val="left" w:pos="991"/>
              </w:tabs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  červená barva</w:t>
            </w:r>
            <w:r w:rsidRPr="005A43DC">
              <w:rPr>
                <w:rFonts w:cs="Arial"/>
                <w:sz w:val="22"/>
              </w:rPr>
              <w:t xml:space="preserve"> 1.jakost</w:t>
            </w:r>
            <w:r w:rsidRPr="005A43DC">
              <w:rPr>
                <w:rFonts w:cs="Arial"/>
                <w:sz w:val="22"/>
              </w:rPr>
              <w:tab/>
              <w:t xml:space="preserve">                                        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  TL.  80 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ČSN 73 61 31-1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- Lože pod dlažbu z kameniva fr. 4/8mm          </w:t>
            </w:r>
            <w:r>
              <w:rPr>
                <w:rFonts w:cs="Arial"/>
                <w:snapToGrid w:val="0"/>
                <w:sz w:val="22"/>
              </w:rPr>
              <w:t xml:space="preserve">   </w:t>
            </w:r>
            <w:r w:rsidRPr="005A43DC">
              <w:rPr>
                <w:rFonts w:cs="Arial"/>
                <w:snapToGrid w:val="0"/>
                <w:sz w:val="22"/>
              </w:rPr>
              <w:t xml:space="preserve">  KD                  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  TL.  40 mm   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ČSN 73 61 26-1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- Směs stmelená cementem                    </w:t>
            </w:r>
            <w:r>
              <w:rPr>
                <w:rFonts w:cs="Arial"/>
                <w:snapToGrid w:val="0"/>
                <w:sz w:val="22"/>
              </w:rPr>
              <w:t xml:space="preserve"> </w:t>
            </w:r>
            <w:r w:rsidRPr="005A43DC">
              <w:rPr>
                <w:rFonts w:cs="Arial"/>
                <w:snapToGrid w:val="0"/>
                <w:sz w:val="22"/>
              </w:rPr>
              <w:t xml:space="preserve"> SC, C 8/10</w:t>
            </w:r>
          </w:p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</w:t>
            </w:r>
          </w:p>
        </w:tc>
        <w:tc>
          <w:tcPr>
            <w:tcW w:w="1774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>
              <w:rPr>
                <w:rFonts w:cs="Arial"/>
                <w:snapToGrid w:val="0"/>
                <w:sz w:val="22"/>
              </w:rPr>
              <w:t xml:space="preserve">   TL.18</w:t>
            </w:r>
            <w:r w:rsidRPr="005A43DC">
              <w:rPr>
                <w:rFonts w:cs="Arial"/>
                <w:snapToGrid w:val="0"/>
                <w:sz w:val="22"/>
              </w:rPr>
              <w:t>0 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ČSN EN 14227-1</w:t>
            </w:r>
          </w:p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(ČSN 73 61 24-1)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  <w:u w:val="single"/>
              </w:rPr>
            </w:pPr>
            <w:r w:rsidRPr="005A43DC">
              <w:rPr>
                <w:rFonts w:cs="Arial"/>
                <w:snapToGrid w:val="0"/>
                <w:sz w:val="22"/>
                <w:u w:val="single"/>
              </w:rPr>
              <w:t xml:space="preserve">- Štěrkodrť    fr.0-63 mm                                   </w:t>
            </w:r>
            <w:r>
              <w:rPr>
                <w:rFonts w:cs="Arial"/>
                <w:snapToGrid w:val="0"/>
                <w:sz w:val="22"/>
                <w:u w:val="single"/>
              </w:rPr>
              <w:t xml:space="preserve">  </w:t>
            </w:r>
            <w:r w:rsidRPr="005A43DC">
              <w:rPr>
                <w:rFonts w:cs="Arial"/>
                <w:snapToGrid w:val="0"/>
                <w:sz w:val="22"/>
                <w:u w:val="single"/>
              </w:rPr>
              <w:t xml:space="preserve"> ŠDA</w:t>
            </w:r>
          </w:p>
        </w:tc>
        <w:tc>
          <w:tcPr>
            <w:tcW w:w="1774" w:type="dxa"/>
          </w:tcPr>
          <w:p w:rsidR="00942F52" w:rsidRPr="009027D2" w:rsidRDefault="00471936" w:rsidP="00DB2173">
            <w:pPr>
              <w:spacing w:before="120"/>
              <w:jc w:val="center"/>
              <w:rPr>
                <w:rFonts w:cs="Arial"/>
                <w:snapToGrid w:val="0"/>
                <w:sz w:val="22"/>
                <w:u w:val="single"/>
              </w:rPr>
            </w:pPr>
            <w:r>
              <w:rPr>
                <w:rFonts w:cs="Arial"/>
                <w:snapToGrid w:val="0"/>
                <w:sz w:val="22"/>
                <w:u w:val="single"/>
              </w:rPr>
              <w:t>TL. 20</w:t>
            </w:r>
            <w:r w:rsidR="00942F52" w:rsidRPr="009027D2">
              <w:rPr>
                <w:rFonts w:cs="Arial"/>
                <w:snapToGrid w:val="0"/>
                <w:sz w:val="22"/>
                <w:u w:val="single"/>
              </w:rPr>
              <w:t>0 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>ČSN EN 13285</w:t>
            </w:r>
          </w:p>
          <w:p w:rsidR="00942F52" w:rsidRPr="005A43DC" w:rsidRDefault="00942F52" w:rsidP="00DB2173">
            <w:pPr>
              <w:spacing w:before="120"/>
              <w:jc w:val="both"/>
              <w:rPr>
                <w:rFonts w:cs="Arial"/>
                <w:snapToGrid w:val="0"/>
                <w:sz w:val="22"/>
                <w:u w:val="single"/>
              </w:rPr>
            </w:pPr>
            <w:r w:rsidRPr="005A43DC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942F52" w:rsidRPr="005A43DC" w:rsidTr="00DB2173">
        <w:tc>
          <w:tcPr>
            <w:tcW w:w="53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  <w:r w:rsidRPr="005A43DC">
              <w:rPr>
                <w:rFonts w:cs="Arial"/>
                <w:snapToGrid w:val="0"/>
                <w:sz w:val="22"/>
              </w:rPr>
              <w:t xml:space="preserve">  C E L K E M  :                                         </w:t>
            </w:r>
          </w:p>
        </w:tc>
        <w:tc>
          <w:tcPr>
            <w:tcW w:w="1774" w:type="dxa"/>
          </w:tcPr>
          <w:p w:rsidR="00942F52" w:rsidRPr="005A43DC" w:rsidRDefault="00471936" w:rsidP="00DB2173">
            <w:pPr>
              <w:spacing w:before="120"/>
              <w:jc w:val="center"/>
              <w:rPr>
                <w:rFonts w:cs="Arial"/>
                <w:snapToGrid w:val="0"/>
                <w:sz w:val="22"/>
              </w:rPr>
            </w:pPr>
            <w:r>
              <w:rPr>
                <w:rFonts w:cs="Arial"/>
                <w:snapToGrid w:val="0"/>
                <w:sz w:val="22"/>
              </w:rPr>
              <w:t>TL.50</w:t>
            </w:r>
            <w:r w:rsidR="00942F52">
              <w:rPr>
                <w:rFonts w:cs="Arial"/>
                <w:snapToGrid w:val="0"/>
                <w:sz w:val="22"/>
              </w:rPr>
              <w:t>0</w:t>
            </w:r>
            <w:r w:rsidR="00942F52" w:rsidRPr="005A43DC">
              <w:rPr>
                <w:rFonts w:cs="Arial"/>
                <w:snapToGrid w:val="0"/>
                <w:sz w:val="22"/>
              </w:rPr>
              <w:t>mm</w:t>
            </w:r>
          </w:p>
        </w:tc>
        <w:tc>
          <w:tcPr>
            <w:tcW w:w="1915" w:type="dxa"/>
          </w:tcPr>
          <w:p w:rsidR="00942F52" w:rsidRPr="005A43DC" w:rsidRDefault="00942F52" w:rsidP="00DB2173">
            <w:pPr>
              <w:spacing w:before="120"/>
              <w:rPr>
                <w:rFonts w:cs="Arial"/>
                <w:snapToGrid w:val="0"/>
                <w:sz w:val="22"/>
              </w:rPr>
            </w:pPr>
          </w:p>
        </w:tc>
      </w:tr>
    </w:tbl>
    <w:p w:rsidR="00942F52" w:rsidRDefault="00942F52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942F52" w:rsidRDefault="00942F52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942F52" w:rsidRDefault="00942F52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942F52" w:rsidRDefault="00942F52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471936" w:rsidRDefault="00471936" w:rsidP="008221C3">
      <w:pPr>
        <w:tabs>
          <w:tab w:val="left" w:pos="397"/>
          <w:tab w:val="num" w:pos="1494"/>
        </w:tabs>
        <w:spacing w:before="120"/>
        <w:rPr>
          <w:sz w:val="20"/>
        </w:rPr>
      </w:pPr>
    </w:p>
    <w:p w:rsidR="00471936" w:rsidRDefault="00471936" w:rsidP="008221C3">
      <w:pPr>
        <w:tabs>
          <w:tab w:val="left" w:pos="397"/>
          <w:tab w:val="num" w:pos="1494"/>
        </w:tabs>
        <w:spacing w:before="120"/>
        <w:rPr>
          <w:sz w:val="20"/>
        </w:rPr>
      </w:pPr>
    </w:p>
    <w:p w:rsidR="00471936" w:rsidRDefault="00471936" w:rsidP="008221C3">
      <w:pPr>
        <w:tabs>
          <w:tab w:val="left" w:pos="397"/>
          <w:tab w:val="num" w:pos="1494"/>
        </w:tabs>
        <w:spacing w:before="120"/>
        <w:rPr>
          <w:sz w:val="20"/>
        </w:rPr>
      </w:pPr>
    </w:p>
    <w:p w:rsidR="00471936" w:rsidRDefault="00471936" w:rsidP="008221C3">
      <w:pPr>
        <w:tabs>
          <w:tab w:val="left" w:pos="397"/>
          <w:tab w:val="num" w:pos="1494"/>
        </w:tabs>
        <w:spacing w:before="120"/>
        <w:rPr>
          <w:sz w:val="20"/>
        </w:rPr>
      </w:pPr>
    </w:p>
    <w:p w:rsidR="00471936" w:rsidRDefault="00471936" w:rsidP="008221C3">
      <w:pPr>
        <w:tabs>
          <w:tab w:val="left" w:pos="397"/>
          <w:tab w:val="num" w:pos="1494"/>
        </w:tabs>
        <w:spacing w:before="120"/>
        <w:rPr>
          <w:sz w:val="20"/>
        </w:rPr>
      </w:pPr>
    </w:p>
    <w:p w:rsidR="00471936" w:rsidRDefault="00942F52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  <w:r w:rsidRPr="00942F52">
        <w:rPr>
          <w:sz w:val="20"/>
        </w:rPr>
        <w:t xml:space="preserve">Kladení dlažby je popsáno </w:t>
      </w:r>
      <w:r>
        <w:rPr>
          <w:sz w:val="20"/>
        </w:rPr>
        <w:t>ve vzorových řezech.</w:t>
      </w:r>
      <w:r w:rsidR="00471936">
        <w:rPr>
          <w:sz w:val="20"/>
        </w:rPr>
        <w:t xml:space="preserve"> </w:t>
      </w:r>
      <w:r w:rsidR="00471936" w:rsidRPr="00471936">
        <w:rPr>
          <w:sz w:val="20"/>
        </w:rPr>
        <w:t xml:space="preserve">Ve vrstvě SC C8/10 budou provedeny dilatační spáry. </w:t>
      </w:r>
      <w:r w:rsidR="00471936">
        <w:rPr>
          <w:sz w:val="20"/>
        </w:rPr>
        <w:t xml:space="preserve"> </w:t>
      </w:r>
    </w:p>
    <w:p w:rsidR="00471936" w:rsidRDefault="00471936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61307A" w:rsidRDefault="0061307A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</w:p>
    <w:p w:rsidR="00127E59" w:rsidRPr="00127E59" w:rsidRDefault="00127E59" w:rsidP="008221C3">
      <w:pPr>
        <w:tabs>
          <w:tab w:val="left" w:pos="397"/>
          <w:tab w:val="num" w:pos="1494"/>
        </w:tabs>
        <w:spacing w:before="120"/>
        <w:rPr>
          <w:sz w:val="20"/>
          <w:u w:val="single"/>
        </w:rPr>
      </w:pPr>
      <w:r w:rsidRPr="00127E59">
        <w:rPr>
          <w:sz w:val="20"/>
          <w:u w:val="single"/>
        </w:rPr>
        <w:lastRenderedPageBreak/>
        <w:t>Zemní práce</w:t>
      </w:r>
    </w:p>
    <w:p w:rsidR="008221C3" w:rsidRPr="00127E59" w:rsidRDefault="00127E59" w:rsidP="00127E59">
      <w:pPr>
        <w:spacing w:before="120"/>
        <w:jc w:val="both"/>
        <w:rPr>
          <w:rFonts w:cs="Arial"/>
          <w:sz w:val="20"/>
        </w:rPr>
      </w:pPr>
      <w:r w:rsidRPr="00127E59">
        <w:rPr>
          <w:rFonts w:cs="Arial"/>
          <w:sz w:val="20"/>
        </w:rPr>
        <w:t>Převážnou část zemních prací představuje bo</w:t>
      </w:r>
      <w:r w:rsidR="008221C3">
        <w:rPr>
          <w:rFonts w:cs="Arial"/>
          <w:sz w:val="20"/>
        </w:rPr>
        <w:t>urání stávajících vozovek a odkopávky</w:t>
      </w:r>
      <w:r w:rsidRPr="00127E59">
        <w:rPr>
          <w:rFonts w:cs="Arial"/>
          <w:sz w:val="20"/>
        </w:rPr>
        <w:t>. V rámci provádění hutněných zásypů pro př</w:t>
      </w:r>
      <w:r w:rsidR="00927642">
        <w:rPr>
          <w:rFonts w:cs="Arial"/>
          <w:sz w:val="20"/>
        </w:rPr>
        <w:t>ípojky</w:t>
      </w:r>
      <w:r w:rsidRPr="00127E59">
        <w:rPr>
          <w:rFonts w:cs="Arial"/>
          <w:sz w:val="20"/>
        </w:rPr>
        <w:t xml:space="preserve"> je potřeba dodržet požadavky na dokonalé zhutnění zásypového materiálu a eliminovat možné poklesy a prosedání při nedostatečném h</w:t>
      </w:r>
      <w:r w:rsidR="008221C3">
        <w:rPr>
          <w:rFonts w:cs="Arial"/>
          <w:sz w:val="20"/>
        </w:rPr>
        <w:t>utnění těchto rýh. Pláň vozovky</w:t>
      </w:r>
      <w:r w:rsidRPr="00127E59">
        <w:rPr>
          <w:rFonts w:cs="Arial"/>
          <w:sz w:val="20"/>
        </w:rPr>
        <w:t xml:space="preserve"> po zhutnění musí </w:t>
      </w:r>
      <w:r w:rsidR="008221C3">
        <w:rPr>
          <w:rFonts w:cs="Arial"/>
          <w:sz w:val="20"/>
        </w:rPr>
        <w:t>vykazovat modul deformace min.45</w:t>
      </w:r>
      <w:r w:rsidR="00927642">
        <w:rPr>
          <w:rFonts w:cs="Arial"/>
          <w:sz w:val="20"/>
        </w:rPr>
        <w:t xml:space="preserve"> </w:t>
      </w:r>
      <w:r w:rsidR="008221C3">
        <w:rPr>
          <w:rFonts w:cs="Arial"/>
          <w:sz w:val="20"/>
        </w:rPr>
        <w:t xml:space="preserve">MPa. </w:t>
      </w:r>
      <w:r w:rsidRPr="00127E59">
        <w:rPr>
          <w:rFonts w:cs="Arial"/>
          <w:sz w:val="20"/>
        </w:rPr>
        <w:t>Při provádění zemních prací je nutno zamezit zvodnění zeminy v podloží a zabránit zbytečnému pojížděn</w:t>
      </w:r>
      <w:r w:rsidR="00927642">
        <w:rPr>
          <w:rFonts w:cs="Arial"/>
          <w:sz w:val="20"/>
        </w:rPr>
        <w:t xml:space="preserve">í mechanizmů po budoucí pláni. </w:t>
      </w:r>
      <w:r w:rsidR="00927642" w:rsidRPr="00927642">
        <w:rPr>
          <w:rFonts w:cs="Arial"/>
          <w:sz w:val="20"/>
        </w:rPr>
        <w:t>Je uvažováno s výměnou zeminy v podloží vozovky v tl.40cm (náhrada se provede ze stěrkodrti</w:t>
      </w:r>
      <w:r w:rsidR="00927642">
        <w:rPr>
          <w:rFonts w:cs="Arial"/>
          <w:sz w:val="20"/>
        </w:rPr>
        <w:t xml:space="preserve"> v tl.400 mm, ve dvou samostatně hutněných vrstvách tl.200mmm</w:t>
      </w:r>
      <w:r w:rsidR="00927642" w:rsidRPr="00927642">
        <w:rPr>
          <w:rFonts w:cs="Arial"/>
          <w:sz w:val="20"/>
        </w:rPr>
        <w:t xml:space="preserve">). </w:t>
      </w:r>
      <w:r w:rsidR="00927642">
        <w:rPr>
          <w:rFonts w:cs="Arial"/>
          <w:sz w:val="20"/>
        </w:rPr>
        <w:t xml:space="preserve"> Zemní práce poblíž stávajících sítí provádět ručně.</w:t>
      </w:r>
    </w:p>
    <w:p w:rsidR="005A6D79" w:rsidRDefault="0089112C" w:rsidP="00127E59">
      <w:pPr>
        <w:spacing w:before="120"/>
        <w:jc w:val="both"/>
        <w:rPr>
          <w:rFonts w:cs="Arial"/>
          <w:sz w:val="20"/>
        </w:rPr>
      </w:pPr>
      <w:r w:rsidRPr="00127E59">
        <w:rPr>
          <w:rFonts w:cs="Arial"/>
          <w:sz w:val="20"/>
        </w:rPr>
        <w:t>Pro zásyp rýhy přípojek bude použit takový materiál, který bude splňovat požadavky správce komunikace. Zásypový materiál bude ukládán a</w:t>
      </w:r>
      <w:r w:rsidR="00127E59">
        <w:rPr>
          <w:rFonts w:cs="Arial"/>
          <w:sz w:val="20"/>
        </w:rPr>
        <w:t xml:space="preserve"> hutněn po vrstvách 0,20-0,30m. </w:t>
      </w:r>
      <w:r w:rsidRPr="00127E59">
        <w:rPr>
          <w:rFonts w:cs="Arial"/>
          <w:sz w:val="20"/>
        </w:rPr>
        <w:t>Při provádění prací a při jejich kontrole je třeba dodržovat kvalitativní požadavky v souladu s TP 146 „Povolování a provádění výkopů a zásypů rýh pro inženýrské sítě ve vozovkách pozemních komunikací“ vydaných MDS ČR.</w:t>
      </w:r>
    </w:p>
    <w:p w:rsidR="00927642" w:rsidRPr="00927642" w:rsidRDefault="00927642" w:rsidP="00927642">
      <w:pPr>
        <w:spacing w:before="120"/>
        <w:jc w:val="both"/>
        <w:rPr>
          <w:rFonts w:cs="Arial"/>
          <w:sz w:val="20"/>
        </w:rPr>
      </w:pPr>
      <w:r w:rsidRPr="00927642">
        <w:rPr>
          <w:rFonts w:cs="Arial"/>
          <w:sz w:val="20"/>
        </w:rPr>
        <w:t>Pro zeminy v aktivní zóně platí dále následující požadavky:</w:t>
      </w:r>
    </w:p>
    <w:p w:rsidR="00927642" w:rsidRPr="00927642" w:rsidRDefault="00927642" w:rsidP="00927642">
      <w:pPr>
        <w:spacing w:before="12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r w:rsidRPr="00927642">
        <w:rPr>
          <w:rFonts w:cs="Arial"/>
          <w:sz w:val="20"/>
        </w:rPr>
        <w:t>ověřená míra zhutnění 102% PS</w:t>
      </w:r>
    </w:p>
    <w:p w:rsidR="000648FA" w:rsidRPr="0061307A" w:rsidRDefault="00927642" w:rsidP="0061307A">
      <w:pPr>
        <w:spacing w:before="12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r w:rsidRPr="00927642">
        <w:rPr>
          <w:rFonts w:cs="Arial"/>
          <w:sz w:val="20"/>
        </w:rPr>
        <w:t xml:space="preserve">modul přetvárnosti na zemní pláni Edef,2 (dle platné ČSN  73 6133 - Zemní těleso) a TP 170 – Navrhování </w:t>
      </w:r>
      <w:r>
        <w:rPr>
          <w:rFonts w:cs="Arial"/>
          <w:sz w:val="20"/>
        </w:rPr>
        <w:t xml:space="preserve"> </w:t>
      </w:r>
      <w:r w:rsidRPr="00927642">
        <w:rPr>
          <w:rFonts w:cs="Arial"/>
          <w:sz w:val="20"/>
        </w:rPr>
        <w:t xml:space="preserve">vozovek tab.1 a tab.4 pro předpokládanou a  uvažovanou tř. zatížení je min.45 MPa.  </w:t>
      </w:r>
    </w:p>
    <w:p w:rsidR="0089112C" w:rsidRPr="00127E59" w:rsidRDefault="0089112C" w:rsidP="0089112C">
      <w:pPr>
        <w:pStyle w:val="JVPVH-odstavec-normalni0"/>
        <w:rPr>
          <w:sz w:val="20"/>
          <w:u w:val="single"/>
        </w:rPr>
      </w:pPr>
      <w:r w:rsidRPr="00127E59">
        <w:rPr>
          <w:sz w:val="20"/>
          <w:u w:val="single"/>
        </w:rPr>
        <w:t>Pro rozpočet a výkaz zemních prací je uvažováno s </w:t>
      </w:r>
      <w:r w:rsidR="008C7457" w:rsidRPr="00127E59">
        <w:rPr>
          <w:sz w:val="20"/>
          <w:u w:val="single"/>
        </w:rPr>
        <w:t xml:space="preserve">těmito hodnotami </w:t>
      </w:r>
      <w:r w:rsidRPr="00127E59">
        <w:rPr>
          <w:sz w:val="20"/>
          <w:u w:val="single"/>
        </w:rPr>
        <w:t>:</w:t>
      </w:r>
    </w:p>
    <w:p w:rsidR="00127E59" w:rsidRPr="00127E59" w:rsidRDefault="00127E59" w:rsidP="005A6D79">
      <w:pPr>
        <w:pStyle w:val="Zkladntext2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:rsidR="00927642" w:rsidRDefault="005A6D79" w:rsidP="00127E59">
      <w:pPr>
        <w:pStyle w:val="JVPVH-odstavec-normalni0"/>
        <w:spacing w:before="0"/>
        <w:rPr>
          <w:sz w:val="20"/>
        </w:rPr>
      </w:pPr>
      <w:r w:rsidRPr="00127E59">
        <w:rPr>
          <w:sz w:val="20"/>
        </w:rPr>
        <w:t>Zemina z odkopávek je uvažována v zatřídění těžitel</w:t>
      </w:r>
      <w:r w:rsidR="00927642">
        <w:rPr>
          <w:sz w:val="20"/>
        </w:rPr>
        <w:t>nosti jako pro rekonstrukci vodovodu</w:t>
      </w:r>
      <w:r w:rsidRPr="00127E59">
        <w:rPr>
          <w:sz w:val="20"/>
        </w:rPr>
        <w:t xml:space="preserve"> </w:t>
      </w:r>
      <w:r w:rsidR="00927642">
        <w:rPr>
          <w:sz w:val="20"/>
        </w:rPr>
        <w:t xml:space="preserve">dle ČSN 73 3050: </w:t>
      </w:r>
    </w:p>
    <w:p w:rsidR="005A6D79" w:rsidRPr="00127E59" w:rsidRDefault="005A6D79" w:rsidP="00127E59">
      <w:pPr>
        <w:pStyle w:val="JVPVH-odstavec-normalni0"/>
        <w:spacing w:before="0"/>
        <w:rPr>
          <w:sz w:val="20"/>
        </w:rPr>
      </w:pPr>
    </w:p>
    <w:tbl>
      <w:tblPr>
        <w:tblW w:w="6237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4"/>
        <w:gridCol w:w="1597"/>
        <w:gridCol w:w="3166"/>
      </w:tblGrid>
      <w:tr w:rsidR="005A6D79" w:rsidRPr="00127E59" w:rsidTr="00927642">
        <w:trPr>
          <w:trHeight w:val="636"/>
        </w:trPr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třída</w:t>
            </w:r>
          </w:p>
        </w:tc>
        <w:tc>
          <w:tcPr>
            <w:tcW w:w="15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 xml:space="preserve">objem </w:t>
            </w:r>
            <w:r w:rsidRPr="00127E59">
              <w:rPr>
                <w:rFonts w:ascii="Times New Roman" w:hAnsi="Times New Roman"/>
                <w:sz w:val="20"/>
              </w:rPr>
              <w:sym w:font="Symbol" w:char="F05B"/>
            </w:r>
            <w:r w:rsidRPr="00127E59">
              <w:rPr>
                <w:rFonts w:ascii="Times New Roman" w:hAnsi="Times New Roman"/>
                <w:sz w:val="20"/>
              </w:rPr>
              <w:t>%</w:t>
            </w:r>
            <w:r w:rsidRPr="00127E59">
              <w:rPr>
                <w:rFonts w:ascii="Times New Roman" w:hAnsi="Times New Roman"/>
                <w:sz w:val="20"/>
              </w:rPr>
              <w:sym w:font="Symbol" w:char="F05D"/>
            </w:r>
          </w:p>
        </w:tc>
        <w:tc>
          <w:tcPr>
            <w:tcW w:w="31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charakteristika</w:t>
            </w:r>
          </w:p>
        </w:tc>
      </w:tr>
      <w:tr w:rsidR="005A6D79" w:rsidRPr="00127E59" w:rsidTr="00927642">
        <w:trPr>
          <w:trHeight w:val="503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jc w:val="center"/>
              <w:rPr>
                <w:rFonts w:ascii="Times New Roman" w:hAnsi="Times New Roman"/>
                <w:sz w:val="20"/>
              </w:rPr>
            </w:pPr>
            <w:r w:rsidRPr="00127E59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="005A6D79" w:rsidRPr="00127E5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5A6D79" w:rsidP="00127E59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</w:tr>
      <w:tr w:rsidR="005A6D79" w:rsidRPr="00127E59" w:rsidTr="00927642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="005A6D79" w:rsidRPr="00127E5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A6D79" w:rsidRPr="00127E59" w:rsidRDefault="00927642" w:rsidP="00127E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 w:rsidR="005A6D79" w:rsidRPr="00127E5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A6D79" w:rsidRPr="00127E59" w:rsidRDefault="00927642" w:rsidP="00927642">
            <w:pPr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 lepivost</w:t>
            </w:r>
          </w:p>
        </w:tc>
      </w:tr>
    </w:tbl>
    <w:p w:rsidR="00127E59" w:rsidRPr="00927642" w:rsidRDefault="00127E59" w:rsidP="00127E59">
      <w:pPr>
        <w:widowControl w:val="0"/>
        <w:spacing w:after="60"/>
        <w:jc w:val="both"/>
        <w:rPr>
          <w:color w:val="FF0000"/>
          <w:sz w:val="20"/>
        </w:rPr>
      </w:pPr>
    </w:p>
    <w:p w:rsidR="00127E59" w:rsidRDefault="00927642" w:rsidP="00127E59">
      <w:pPr>
        <w:widowControl w:val="0"/>
        <w:spacing w:before="60"/>
        <w:jc w:val="both"/>
        <w:rPr>
          <w:rFonts w:cs="Arial"/>
          <w:sz w:val="20"/>
          <w:lang w:eastAsia="x-none"/>
        </w:rPr>
      </w:pPr>
      <w:r>
        <w:rPr>
          <w:rFonts w:cs="Arial"/>
          <w:sz w:val="20"/>
          <w:lang w:eastAsia="x-none"/>
        </w:rPr>
        <w:t>Bourání staré vozovky (dle doporučení IG průzkumu):</w:t>
      </w:r>
    </w:p>
    <w:tbl>
      <w:tblPr>
        <w:tblW w:w="76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3"/>
        <w:gridCol w:w="987"/>
      </w:tblGrid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b/>
                <w:bCs/>
                <w:sz w:val="20"/>
              </w:rPr>
              <w:t>Ze sond O6 a S4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cs="Arial"/>
                <w:sz w:val="20"/>
              </w:rPr>
              <w:t> 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asfalt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5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makadam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25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Calibri" w:eastAsia="Calibri" w:hAnsi="Calibri"/>
                <w:sz w:val="22"/>
                <w:szCs w:val="22"/>
                <w:lang w:eastAsia="en-US"/>
              </w:rPr>
              <w:t>Celkem: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30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Cs w:val="24"/>
              </w:rPr>
            </w:pP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jc w:val="both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b/>
                <w:bCs/>
                <w:sz w:val="20"/>
              </w:rPr>
              <w:t>Ze sondy O5 (křižovatka Kosmákova x Skopalíkova)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Cs w:val="24"/>
              </w:rPr>
            </w:pP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 xml:space="preserve">asfalt 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60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těžené kamenivo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 xml:space="preserve">  5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Celkem: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7642">
              <w:rPr>
                <w:rFonts w:ascii="Times New Roman" w:hAnsi="Times New Roman"/>
                <w:sz w:val="20"/>
              </w:rPr>
              <w:t>65 cm</w:t>
            </w:r>
          </w:p>
        </w:tc>
      </w:tr>
      <w:tr w:rsidR="000648FA" w:rsidRPr="00927642" w:rsidTr="000648FA">
        <w:trPr>
          <w:trHeight w:val="340"/>
          <w:tblHeader/>
        </w:trPr>
        <w:tc>
          <w:tcPr>
            <w:tcW w:w="666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648FA" w:rsidRPr="00927642" w:rsidRDefault="000648FA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0648FA" w:rsidRPr="00927642" w:rsidRDefault="000648FA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sz w:val="20"/>
              </w:rPr>
            </w:pPr>
            <w:r w:rsidRPr="00927642">
              <w:rPr>
                <w:rFonts w:ascii="Times New Roman" w:hAnsi="Times New Roman"/>
                <w:b/>
                <w:sz w:val="20"/>
              </w:rPr>
              <w:t xml:space="preserve">Ze sond O4, S2, O3 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asfalt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20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makadam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25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kamenná kostka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11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těžené kamenivo</w:t>
            </w:r>
            <w:r w:rsidRPr="00927642">
              <w:rPr>
                <w:rFonts w:ascii="Times New Roman" w:hAnsi="Times New Roman"/>
                <w:sz w:val="20"/>
              </w:rPr>
              <w:tab/>
              <w:t xml:space="preserve"> 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 xml:space="preserve">  4 cm</w:t>
            </w:r>
          </w:p>
        </w:tc>
      </w:tr>
      <w:tr w:rsidR="00927642" w:rsidRPr="00927642" w:rsidTr="000648FA">
        <w:trPr>
          <w:trHeight w:val="34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Celkem: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27642" w:rsidRPr="00927642" w:rsidRDefault="00927642" w:rsidP="00927642">
            <w:pPr>
              <w:suppressAutoHyphens/>
              <w:autoSpaceDN w:val="0"/>
              <w:ind w:left="109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927642">
              <w:rPr>
                <w:rFonts w:ascii="Times New Roman" w:hAnsi="Times New Roman"/>
                <w:sz w:val="20"/>
              </w:rPr>
              <w:t>60 cm</w:t>
            </w:r>
          </w:p>
        </w:tc>
      </w:tr>
    </w:tbl>
    <w:p w:rsidR="007933B9" w:rsidRPr="00540E31" w:rsidRDefault="007933B9">
      <w:pPr>
        <w:jc w:val="both"/>
        <w:rPr>
          <w:sz w:val="20"/>
          <w:u w:val="single"/>
        </w:rPr>
      </w:pPr>
      <w:r w:rsidRPr="00540E31">
        <w:rPr>
          <w:sz w:val="20"/>
          <w:u w:val="single"/>
        </w:rPr>
        <w:lastRenderedPageBreak/>
        <w:t>Bezpečnostní zařízení</w:t>
      </w:r>
    </w:p>
    <w:p w:rsidR="0089112C" w:rsidRPr="00540E31" w:rsidRDefault="008C7457" w:rsidP="00471936">
      <w:pPr>
        <w:pStyle w:val="Zkladntext2"/>
        <w:rPr>
          <w:sz w:val="20"/>
        </w:rPr>
      </w:pPr>
      <w:r w:rsidRPr="00540E31">
        <w:rPr>
          <w:sz w:val="20"/>
        </w:rPr>
        <w:t>V rámci SO 1</w:t>
      </w:r>
      <w:r w:rsidR="00471936">
        <w:rPr>
          <w:sz w:val="20"/>
        </w:rPr>
        <w:t>3</w:t>
      </w:r>
      <w:r w:rsidR="008421F5">
        <w:rPr>
          <w:sz w:val="20"/>
        </w:rPr>
        <w:t>0</w:t>
      </w:r>
      <w:r w:rsidR="0089112C" w:rsidRPr="00540E31">
        <w:rPr>
          <w:sz w:val="20"/>
        </w:rPr>
        <w:t xml:space="preserve"> není nové navrhováno. </w:t>
      </w:r>
      <w:r w:rsidRPr="00540E31">
        <w:rPr>
          <w:sz w:val="20"/>
        </w:rPr>
        <w:t xml:space="preserve"> </w:t>
      </w:r>
    </w:p>
    <w:p w:rsidR="009F6DC2" w:rsidRPr="00064CCD" w:rsidRDefault="009F6DC2">
      <w:pPr>
        <w:jc w:val="both"/>
        <w:rPr>
          <w:sz w:val="22"/>
          <w:u w:val="single"/>
        </w:rPr>
      </w:pPr>
    </w:p>
    <w:p w:rsidR="00064CCD" w:rsidRPr="00540E31" w:rsidRDefault="006D0408" w:rsidP="00540E31">
      <w:pPr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Zabezpečení inženýrských sítí</w:t>
      </w:r>
      <w:bookmarkStart w:id="0" w:name="_Toc136241207"/>
    </w:p>
    <w:p w:rsidR="00064CCD" w:rsidRPr="00540E31" w:rsidRDefault="00064CCD" w:rsidP="008C7457">
      <w:pPr>
        <w:jc w:val="both"/>
        <w:rPr>
          <w:sz w:val="20"/>
        </w:rPr>
      </w:pPr>
      <w:r w:rsidRPr="00540E31">
        <w:rPr>
          <w:sz w:val="20"/>
        </w:rPr>
        <w:t xml:space="preserve">Inženýrské sítě byly ověřeny u jednotlivých správců z jejich technické dokumentace. Poloha sítí byla do účelové </w:t>
      </w:r>
      <w:r w:rsidR="008421F5">
        <w:rPr>
          <w:sz w:val="20"/>
        </w:rPr>
        <w:t>mapy zakreslena pro potřebu rekonstrukce vodovodu</w:t>
      </w:r>
      <w:r w:rsidR="005A6D79" w:rsidRPr="00540E31">
        <w:rPr>
          <w:sz w:val="20"/>
        </w:rPr>
        <w:t xml:space="preserve"> </w:t>
      </w:r>
      <w:r w:rsidR="0089112C" w:rsidRPr="00540E31">
        <w:rPr>
          <w:sz w:val="20"/>
        </w:rPr>
        <w:t>a</w:t>
      </w:r>
      <w:r w:rsidRPr="00540E31">
        <w:rPr>
          <w:sz w:val="20"/>
        </w:rPr>
        <w:t xml:space="preserve"> pro projekt komunikací byla převzata. Sítě jsou popsány v legendě </w:t>
      </w:r>
      <w:r w:rsidR="005A6D79" w:rsidRPr="00540E31">
        <w:rPr>
          <w:sz w:val="20"/>
        </w:rPr>
        <w:t xml:space="preserve">koordinační </w:t>
      </w:r>
      <w:r w:rsidRPr="00540E31">
        <w:rPr>
          <w:sz w:val="20"/>
        </w:rPr>
        <w:t>situace. Stavbou budou dotčena ochranná pásma uvedených sítí. Při provádění prací v ochranném pásmu je třeba dodržet požadavky správců sítí, uvedené v dokladové části projektu této stavby. Bude provedeno vy</w:t>
      </w:r>
      <w:r w:rsidR="00C502B8" w:rsidRPr="00540E31">
        <w:rPr>
          <w:sz w:val="20"/>
        </w:rPr>
        <w:t xml:space="preserve">tyčení všech inženýrských sítí. </w:t>
      </w:r>
      <w:r w:rsidRPr="00540E31">
        <w:rPr>
          <w:sz w:val="20"/>
        </w:rPr>
        <w:t xml:space="preserve">V případě, že stávající sítě zasahující pod vozovku a nejsou chráněny, budou uloženy do chrániček dle požadavků příslušných správců těchto sítí. Poloha všech stávajících inženýrských sítí je v dokumentaci vyznačena pouze informativně. Před zahájením stavebních prací je nutno jejich průběh vytyčit, viditelně označit a dbát všech odpovídajících předpisů. Vytyčení všech sítí zajistí zhotovitel. </w:t>
      </w:r>
      <w:r w:rsidR="001D4A39" w:rsidRPr="00540E31">
        <w:rPr>
          <w:sz w:val="20"/>
        </w:rPr>
        <w:t xml:space="preserve"> </w:t>
      </w:r>
      <w:r w:rsidRPr="00540E31">
        <w:rPr>
          <w:sz w:val="20"/>
        </w:rPr>
        <w:t>Práce poblíž sítí provádět se zvýšenou opatrností ručně.</w:t>
      </w:r>
      <w:bookmarkEnd w:id="0"/>
      <w:r w:rsidR="008C7457" w:rsidRPr="00540E31">
        <w:rPr>
          <w:sz w:val="20"/>
        </w:rPr>
        <w:t xml:space="preserve"> </w:t>
      </w:r>
    </w:p>
    <w:p w:rsidR="0089112C" w:rsidRDefault="0089112C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Vytyčení</w:t>
      </w:r>
    </w:p>
    <w:p w:rsidR="00E73077" w:rsidRPr="00540E31" w:rsidRDefault="00E73077" w:rsidP="00540E31">
      <w:pPr>
        <w:pStyle w:val="Zkladntext2"/>
        <w:rPr>
          <w:bCs/>
          <w:sz w:val="20"/>
        </w:rPr>
      </w:pPr>
      <w:r w:rsidRPr="00540E31">
        <w:rPr>
          <w:sz w:val="20"/>
        </w:rPr>
        <w:t xml:space="preserve">Směrové vytyčení všech navržených úprav bude provedeno dle souřadnic JTSK. </w:t>
      </w:r>
      <w:r w:rsidRPr="00540E31">
        <w:rPr>
          <w:bCs/>
          <w:sz w:val="20"/>
        </w:rPr>
        <w:t xml:space="preserve"> Body v cha</w:t>
      </w:r>
      <w:r w:rsidR="005A6D79" w:rsidRPr="00540E31">
        <w:rPr>
          <w:bCs/>
          <w:sz w:val="20"/>
        </w:rPr>
        <w:t xml:space="preserve">rakteristických místech </w:t>
      </w:r>
      <w:r w:rsidRPr="00540E31">
        <w:rPr>
          <w:bCs/>
          <w:sz w:val="20"/>
        </w:rPr>
        <w:t>jsou vyznačeny ve vytyčovací situaci.</w:t>
      </w:r>
      <w:r w:rsidRPr="00540E31">
        <w:rPr>
          <w:b/>
          <w:sz w:val="20"/>
        </w:rPr>
        <w:t xml:space="preserve"> </w:t>
      </w:r>
      <w:r w:rsidRPr="00540E31">
        <w:rPr>
          <w:bCs/>
          <w:sz w:val="20"/>
        </w:rPr>
        <w:t xml:space="preserve"> Při vytyčení je nutno vycházet z bodů PBPP, stabilizovaných při účelovém mapování. Výškopis je uveden v absolutních výškách Bpv</w:t>
      </w:r>
      <w:r w:rsidR="0089112C" w:rsidRPr="00540E31">
        <w:rPr>
          <w:bCs/>
          <w:sz w:val="20"/>
        </w:rPr>
        <w:t>.</w:t>
      </w:r>
      <w:r w:rsidRPr="00540E31">
        <w:rPr>
          <w:bCs/>
          <w:sz w:val="20"/>
        </w:rPr>
        <w:t xml:space="preserve"> </w:t>
      </w:r>
      <w:r w:rsidRPr="00540E31">
        <w:rPr>
          <w:sz w:val="20"/>
        </w:rPr>
        <w:t>Při realizaci všech souvisejících staveb je třeba vycházet z jednoho bodového pole, stabilizovaného pro všechny související stavby.</w:t>
      </w:r>
      <w:r w:rsidR="009C74A4" w:rsidRPr="00540E31">
        <w:rPr>
          <w:sz w:val="20"/>
        </w:rPr>
        <w:t xml:space="preserve"> </w:t>
      </w:r>
      <w:r w:rsidR="00540E31">
        <w:rPr>
          <w:sz w:val="20"/>
        </w:rPr>
        <w:t>V příčných řezech uvedené kóty je nutno brát pouze informativně, n</w:t>
      </w:r>
      <w:r w:rsidR="00471936">
        <w:rPr>
          <w:sz w:val="20"/>
        </w:rPr>
        <w:t>utno vycházet ze souřadnic JTSK, uvedených v příloze technické zprávy SO 110.</w:t>
      </w:r>
    </w:p>
    <w:p w:rsidR="00C502B8" w:rsidRDefault="00C502B8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Požárně bezpečnostní řešení</w:t>
      </w:r>
    </w:p>
    <w:p w:rsidR="0089112C" w:rsidRPr="00540E31" w:rsidRDefault="009C74A4" w:rsidP="0089112C">
      <w:pPr>
        <w:jc w:val="both"/>
        <w:rPr>
          <w:bCs/>
          <w:sz w:val="20"/>
        </w:rPr>
      </w:pPr>
      <w:r w:rsidRPr="00540E31">
        <w:rPr>
          <w:bCs/>
          <w:sz w:val="20"/>
        </w:rPr>
        <w:t>Stavba je bez požárního rizika.</w:t>
      </w:r>
      <w:r w:rsidR="0089112C" w:rsidRPr="00540E31">
        <w:rPr>
          <w:bCs/>
          <w:sz w:val="20"/>
        </w:rPr>
        <w:t xml:space="preserve"> Během celé doby výstavby bude zajištěn přístup k požárním hydrantům. Rovněž nesmí být v místě hydrantů po dobu výstavby umístěna dočasná skládka materiálu.</w:t>
      </w:r>
      <w:r w:rsidR="008C7457" w:rsidRPr="00540E31">
        <w:rPr>
          <w:bCs/>
          <w:sz w:val="20"/>
        </w:rPr>
        <w:t xml:space="preserve"> Nástupní plochy budou zachovány</w:t>
      </w:r>
      <w:r w:rsidR="005A6D79" w:rsidRPr="00540E31">
        <w:rPr>
          <w:bCs/>
          <w:sz w:val="20"/>
        </w:rPr>
        <w:t xml:space="preserve"> stávající</w:t>
      </w:r>
      <w:r w:rsidR="008C7457" w:rsidRPr="00540E31">
        <w:rPr>
          <w:bCs/>
          <w:sz w:val="20"/>
        </w:rPr>
        <w:t>. Šířka komunikace a její únosnost odpovídá požadavkům pro přístupové komunikace vozidel HZS.</w:t>
      </w:r>
      <w:r w:rsidR="00C502B8" w:rsidRPr="00540E31">
        <w:rPr>
          <w:bCs/>
          <w:sz w:val="20"/>
        </w:rPr>
        <w:t xml:space="preserve"> </w:t>
      </w:r>
      <w:r w:rsidR="0089112C" w:rsidRPr="00540E31">
        <w:rPr>
          <w:sz w:val="20"/>
        </w:rPr>
        <w:t>Při kolaudaci stavby bude ověře</w:t>
      </w:r>
      <w:r w:rsidR="00F32805" w:rsidRPr="00540E31">
        <w:rPr>
          <w:sz w:val="20"/>
        </w:rPr>
        <w:t xml:space="preserve">na provozuschopnost </w:t>
      </w:r>
      <w:r w:rsidR="0089112C" w:rsidRPr="00540E31">
        <w:rPr>
          <w:sz w:val="20"/>
        </w:rPr>
        <w:t>požárních hydrantů.</w:t>
      </w:r>
    </w:p>
    <w:p w:rsidR="009C74A4" w:rsidRDefault="009C74A4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6D0408" w:rsidRPr="00540E31" w:rsidRDefault="006D0408" w:rsidP="006D0408">
      <w:pPr>
        <w:tabs>
          <w:tab w:val="left" w:pos="3548"/>
        </w:tabs>
        <w:jc w:val="both"/>
        <w:rPr>
          <w:sz w:val="20"/>
          <w:u w:val="single"/>
        </w:rPr>
      </w:pPr>
      <w:r w:rsidRPr="00540E31">
        <w:rPr>
          <w:sz w:val="20"/>
          <w:u w:val="single"/>
        </w:rPr>
        <w:t>Bezpečnost práce a ochrana zdraví</w:t>
      </w:r>
    </w:p>
    <w:p w:rsidR="009C74A4" w:rsidRPr="00540E31" w:rsidRDefault="009C74A4" w:rsidP="009C74A4">
      <w:pPr>
        <w:jc w:val="both"/>
        <w:rPr>
          <w:sz w:val="20"/>
        </w:rPr>
      </w:pPr>
    </w:p>
    <w:p w:rsidR="009C74A4" w:rsidRPr="00540E31" w:rsidRDefault="009C74A4" w:rsidP="009C74A4">
      <w:pPr>
        <w:jc w:val="both"/>
        <w:rPr>
          <w:sz w:val="20"/>
        </w:rPr>
      </w:pPr>
      <w:r w:rsidRPr="00540E31">
        <w:rPr>
          <w:sz w:val="20"/>
        </w:rPr>
        <w:t>Obecně platí :</w:t>
      </w:r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při pracích v blízkosti vedení inž. sítí je nutné dodržovat veškeré podmínky pro ochranná a bezpečnostní pásma</w:t>
      </w:r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před zahájením jakýchkoliv prací v blízkosti vedení VN a VVN musí ten kdo práci organizuje seznámit všechny pracovníky s nebezpečím, které může vzniknout</w:t>
      </w:r>
    </w:p>
    <w:p w:rsidR="009C74A4" w:rsidRPr="00540E31" w:rsidRDefault="009C74A4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zemní práce poblíž sítí provádět ručně</w:t>
      </w:r>
    </w:p>
    <w:p w:rsidR="009C74A4" w:rsidRPr="00540E31" w:rsidRDefault="005A6D79" w:rsidP="009C74A4">
      <w:pPr>
        <w:numPr>
          <w:ilvl w:val="0"/>
          <w:numId w:val="11"/>
        </w:numPr>
        <w:jc w:val="both"/>
        <w:rPr>
          <w:sz w:val="20"/>
        </w:rPr>
      </w:pPr>
      <w:r w:rsidRPr="00540E31">
        <w:rPr>
          <w:sz w:val="20"/>
        </w:rPr>
        <w:t>úpravy</w:t>
      </w:r>
      <w:r w:rsidR="001B6038" w:rsidRPr="00540E31">
        <w:rPr>
          <w:sz w:val="20"/>
        </w:rPr>
        <w:t xml:space="preserve"> jsou navrženy</w:t>
      </w:r>
      <w:r w:rsidR="009C74A4" w:rsidRPr="00540E31">
        <w:rPr>
          <w:sz w:val="20"/>
        </w:rPr>
        <w:t xml:space="preserve"> v souladu s vyhláškou č.398/2009 Sb.</w:t>
      </w:r>
      <w:r w:rsidR="001B6038" w:rsidRPr="00540E31">
        <w:rPr>
          <w:sz w:val="20"/>
        </w:rPr>
        <w:t xml:space="preserve"> o bezbarierovém užívání staveb</w:t>
      </w:r>
    </w:p>
    <w:p w:rsidR="003A4586" w:rsidRDefault="003A4586">
      <w:pPr>
        <w:jc w:val="both"/>
        <w:rPr>
          <w:b/>
          <w:sz w:val="22"/>
          <w:u w:val="single"/>
        </w:rPr>
      </w:pPr>
    </w:p>
    <w:p w:rsidR="003A4586" w:rsidRPr="00540E31" w:rsidRDefault="003A4586">
      <w:pPr>
        <w:jc w:val="both"/>
        <w:rPr>
          <w:b/>
          <w:szCs w:val="24"/>
          <w:u w:val="single"/>
        </w:rPr>
      </w:pPr>
      <w:r w:rsidRPr="00540E31">
        <w:rPr>
          <w:b/>
          <w:szCs w:val="24"/>
          <w:u w:val="single"/>
        </w:rPr>
        <w:t>F/ Odvodnění komunikace</w:t>
      </w:r>
    </w:p>
    <w:p w:rsidR="001B6038" w:rsidRPr="00540E31" w:rsidRDefault="00540E31" w:rsidP="00540E31">
      <w:pPr>
        <w:spacing w:before="120"/>
        <w:jc w:val="both"/>
        <w:rPr>
          <w:sz w:val="20"/>
        </w:rPr>
      </w:pPr>
      <w:r w:rsidRPr="00540E31">
        <w:rPr>
          <w:sz w:val="20"/>
        </w:rPr>
        <w:t xml:space="preserve">Je řešeno vyspádováním </w:t>
      </w:r>
      <w:r w:rsidR="008421F5">
        <w:rPr>
          <w:sz w:val="20"/>
        </w:rPr>
        <w:t>komunikací do uličních vpustí (</w:t>
      </w:r>
      <w:r w:rsidR="008728E5">
        <w:rPr>
          <w:sz w:val="20"/>
        </w:rPr>
        <w:t xml:space="preserve">podrobně </w:t>
      </w:r>
      <w:r w:rsidR="008421F5">
        <w:rPr>
          <w:sz w:val="20"/>
        </w:rPr>
        <w:t>viz SO 120). Pláň vozovky bude odvodněna drenážemi z PVC DN110, napojených do odboček, vysazených na přípojkách uličních vpustí, za zápachovou uzávěrou.</w:t>
      </w:r>
      <w:r w:rsidR="008728E5">
        <w:rPr>
          <w:sz w:val="20"/>
        </w:rPr>
        <w:t xml:space="preserve"> Trativody budou vypln</w:t>
      </w:r>
      <w:r w:rsidR="00471936">
        <w:rPr>
          <w:sz w:val="20"/>
        </w:rPr>
        <w:t>ěny štěrkem fr.8/16 a jsou součástí výkazu výměr SO 110.</w:t>
      </w:r>
    </w:p>
    <w:p w:rsidR="001B6038" w:rsidRPr="00540E31" w:rsidRDefault="001B6038">
      <w:pPr>
        <w:jc w:val="both"/>
        <w:rPr>
          <w:b/>
          <w:sz w:val="20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G/ Dopravní značení</w:t>
      </w:r>
    </w:p>
    <w:p w:rsidR="00674C2A" w:rsidRDefault="00471936" w:rsidP="008421F5">
      <w:pPr>
        <w:spacing w:before="120"/>
        <w:jc w:val="both"/>
        <w:rPr>
          <w:sz w:val="20"/>
        </w:rPr>
      </w:pPr>
      <w:r>
        <w:rPr>
          <w:sz w:val="20"/>
        </w:rPr>
        <w:t>V rámci SO 13</w:t>
      </w:r>
      <w:r w:rsidR="008421F5">
        <w:rPr>
          <w:sz w:val="20"/>
        </w:rPr>
        <w:t xml:space="preserve">0 bude provedeno vodorovné dopravní značení na vozovce, nejprve barvou, následně retroreflexním strukturovaným plastem. Svislé DZ, situované v chodnících, bude provedeno v rámci </w:t>
      </w:r>
      <w:r w:rsidR="008728E5">
        <w:rPr>
          <w:sz w:val="20"/>
        </w:rPr>
        <w:t xml:space="preserve">souvisejícího </w:t>
      </w:r>
      <w:r w:rsidR="008421F5">
        <w:rPr>
          <w:sz w:val="20"/>
        </w:rPr>
        <w:t>SO 140</w:t>
      </w:r>
      <w:r w:rsidR="008728E5">
        <w:rPr>
          <w:sz w:val="20"/>
        </w:rPr>
        <w:t>.</w:t>
      </w:r>
      <w:r>
        <w:rPr>
          <w:sz w:val="20"/>
        </w:rPr>
        <w:t xml:space="preserve"> Kolmá stání pro vozíčkáře se nenavrhují. </w:t>
      </w:r>
    </w:p>
    <w:p w:rsidR="00471936" w:rsidRDefault="00471936" w:rsidP="008421F5">
      <w:pPr>
        <w:spacing w:before="120"/>
        <w:jc w:val="both"/>
        <w:rPr>
          <w:b/>
          <w:sz w:val="22"/>
          <w:u w:val="single"/>
        </w:rPr>
      </w:pPr>
    </w:p>
    <w:p w:rsidR="003A4586" w:rsidRPr="00035D70" w:rsidRDefault="003A4586" w:rsidP="00540E31">
      <w:pPr>
        <w:spacing w:after="240"/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H/ Zvláštní podmínky a požadavky na výstavbu a údržbu</w:t>
      </w:r>
    </w:p>
    <w:p w:rsidR="0089112C" w:rsidRPr="000F0A4A" w:rsidRDefault="00624219" w:rsidP="000F0A4A">
      <w:pPr>
        <w:jc w:val="both"/>
        <w:rPr>
          <w:rFonts w:cs="Arial"/>
          <w:sz w:val="20"/>
        </w:rPr>
      </w:pPr>
      <w:r w:rsidRPr="00540E31">
        <w:rPr>
          <w:rFonts w:cs="Arial"/>
          <w:sz w:val="20"/>
        </w:rPr>
        <w:t xml:space="preserve">Kromě platných zákonných předpisů jsou realizační podmínky </w:t>
      </w:r>
      <w:r w:rsidR="000F0A4A">
        <w:rPr>
          <w:rFonts w:cs="Arial"/>
          <w:sz w:val="20"/>
        </w:rPr>
        <w:t xml:space="preserve">správce komunikací a požadavky dotčených orgánů  </w:t>
      </w:r>
      <w:r w:rsidRPr="00540E31">
        <w:rPr>
          <w:rFonts w:cs="Arial"/>
          <w:sz w:val="20"/>
        </w:rPr>
        <w:t xml:space="preserve">uvedeny v dokladové části dokumentace. </w:t>
      </w:r>
      <w:r w:rsidR="0089112C" w:rsidRPr="00540E31">
        <w:rPr>
          <w:sz w:val="20"/>
        </w:rPr>
        <w:t>Při realizaci musí být v plném rozsahu dodržovány příslušné TKP staveb pozemních komunikací. Zásady zkoušení jsou podro</w:t>
      </w:r>
      <w:r w:rsidR="000F0A4A">
        <w:rPr>
          <w:sz w:val="20"/>
        </w:rPr>
        <w:t xml:space="preserve">bně v těchto TKP specifikovány. </w:t>
      </w:r>
      <w:r w:rsidR="0089112C" w:rsidRPr="00540E31">
        <w:rPr>
          <w:sz w:val="20"/>
        </w:rPr>
        <w:t>Kvalitativní požadavky na používané materiály a podmínky pro provádění se řídí pří</w:t>
      </w:r>
      <w:r w:rsidR="000F0A4A">
        <w:rPr>
          <w:sz w:val="20"/>
        </w:rPr>
        <w:t xml:space="preserve">slušnými aktuálně </w:t>
      </w:r>
      <w:r w:rsidR="000F0A4A">
        <w:rPr>
          <w:sz w:val="20"/>
        </w:rPr>
        <w:lastRenderedPageBreak/>
        <w:t xml:space="preserve">platnými TP. </w:t>
      </w:r>
      <w:r w:rsidR="0089112C" w:rsidRPr="00540E31">
        <w:rPr>
          <w:sz w:val="20"/>
        </w:rPr>
        <w:t>V souladu s požadavkem investora je dokumentace pro stavební povolení (DSP) zpracována v rozsahu dokumenta</w:t>
      </w:r>
      <w:r w:rsidR="00D33AFE" w:rsidRPr="00540E31">
        <w:rPr>
          <w:sz w:val="20"/>
        </w:rPr>
        <w:t>ce pro provádění stavby (</w:t>
      </w:r>
      <w:r w:rsidR="00FB25C8" w:rsidRPr="00540E31">
        <w:rPr>
          <w:sz w:val="20"/>
        </w:rPr>
        <w:t xml:space="preserve">PS). </w:t>
      </w:r>
    </w:p>
    <w:p w:rsidR="0089112C" w:rsidRPr="00540E31" w:rsidRDefault="0089112C">
      <w:pPr>
        <w:jc w:val="both"/>
        <w:rPr>
          <w:b/>
          <w:sz w:val="20"/>
          <w:u w:val="single"/>
        </w:rPr>
      </w:pPr>
    </w:p>
    <w:p w:rsidR="003A458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I/ Vazby na technologické vybavení</w:t>
      </w:r>
    </w:p>
    <w:p w:rsidR="00624219" w:rsidRPr="000F0A4A" w:rsidRDefault="00624219">
      <w:pPr>
        <w:jc w:val="both"/>
        <w:rPr>
          <w:b/>
          <w:sz w:val="20"/>
          <w:u w:val="single"/>
        </w:rPr>
      </w:pPr>
    </w:p>
    <w:p w:rsidR="00624219" w:rsidRPr="000F0A4A" w:rsidRDefault="00624219">
      <w:pPr>
        <w:jc w:val="both"/>
        <w:rPr>
          <w:sz w:val="20"/>
        </w:rPr>
      </w:pPr>
      <w:r w:rsidRPr="000F0A4A">
        <w:rPr>
          <w:sz w:val="20"/>
        </w:rPr>
        <w:t>Neřeší se.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C700A6" w:rsidRPr="00035D70" w:rsidRDefault="003A458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 xml:space="preserve">J/ Přehled </w:t>
      </w:r>
      <w:r w:rsidR="00C700A6" w:rsidRPr="00035D70">
        <w:rPr>
          <w:b/>
          <w:szCs w:val="24"/>
          <w:u w:val="single"/>
        </w:rPr>
        <w:t>provedených výpočtů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DE721A" w:rsidRPr="000F0A4A" w:rsidRDefault="00624219">
      <w:pPr>
        <w:jc w:val="both"/>
        <w:rPr>
          <w:sz w:val="20"/>
        </w:rPr>
      </w:pPr>
      <w:r w:rsidRPr="000F0A4A">
        <w:rPr>
          <w:sz w:val="20"/>
        </w:rPr>
        <w:t xml:space="preserve">Výpočty nebyly prováděny. Konstrukce navržených ploch vychází z platných norem a souvisejících předpisů. </w:t>
      </w:r>
      <w:r w:rsidR="00AC6E79" w:rsidRPr="000F0A4A">
        <w:rPr>
          <w:sz w:val="20"/>
        </w:rPr>
        <w:t xml:space="preserve"> </w:t>
      </w:r>
    </w:p>
    <w:p w:rsidR="00DE721A" w:rsidRDefault="00DE721A">
      <w:pPr>
        <w:jc w:val="both"/>
        <w:rPr>
          <w:b/>
          <w:szCs w:val="24"/>
          <w:u w:val="single"/>
        </w:rPr>
      </w:pPr>
    </w:p>
    <w:p w:rsidR="00C700A6" w:rsidRPr="00035D70" w:rsidRDefault="00C700A6">
      <w:pPr>
        <w:jc w:val="both"/>
        <w:rPr>
          <w:b/>
          <w:szCs w:val="24"/>
          <w:u w:val="single"/>
        </w:rPr>
      </w:pPr>
      <w:r w:rsidRPr="00035D70">
        <w:rPr>
          <w:b/>
          <w:szCs w:val="24"/>
          <w:u w:val="single"/>
        </w:rPr>
        <w:t>K/ Užívání komunikace osobami s omezenou schopností pohybu a orientace</w:t>
      </w:r>
    </w:p>
    <w:p w:rsidR="00C700A6" w:rsidRDefault="00C700A6">
      <w:pPr>
        <w:jc w:val="both"/>
        <w:rPr>
          <w:b/>
          <w:sz w:val="22"/>
          <w:u w:val="single"/>
        </w:rPr>
      </w:pPr>
    </w:p>
    <w:p w:rsidR="00AC6E79" w:rsidRPr="000F0A4A" w:rsidRDefault="000F0A4A" w:rsidP="00B1713E">
      <w:pPr>
        <w:tabs>
          <w:tab w:val="left" w:pos="1601"/>
        </w:tabs>
        <w:jc w:val="both"/>
        <w:rPr>
          <w:sz w:val="20"/>
        </w:rPr>
      </w:pPr>
      <w:r>
        <w:rPr>
          <w:sz w:val="20"/>
        </w:rPr>
        <w:t>J</w:t>
      </w:r>
      <w:r w:rsidR="00B1713E" w:rsidRPr="000F0A4A">
        <w:rPr>
          <w:sz w:val="20"/>
        </w:rPr>
        <w:t xml:space="preserve">sou navrženy </w:t>
      </w:r>
      <w:r w:rsidR="00471936">
        <w:rPr>
          <w:sz w:val="20"/>
        </w:rPr>
        <w:t>a popsány v rámci souvisejících SO 110 a SO 140.</w:t>
      </w:r>
    </w:p>
    <w:p w:rsidR="00546B16" w:rsidRPr="000F0A4A" w:rsidRDefault="00546B16" w:rsidP="00546B16">
      <w:pPr>
        <w:tabs>
          <w:tab w:val="left" w:pos="1002"/>
        </w:tabs>
        <w:rPr>
          <w:sz w:val="20"/>
        </w:rPr>
      </w:pPr>
    </w:p>
    <w:p w:rsidR="00546B16" w:rsidRPr="000F0A4A" w:rsidRDefault="00546B16" w:rsidP="00471936">
      <w:pPr>
        <w:ind w:left="720"/>
        <w:jc w:val="both"/>
        <w:rPr>
          <w:sz w:val="20"/>
        </w:rPr>
      </w:pPr>
    </w:p>
    <w:p w:rsidR="00461EE3" w:rsidRPr="000F0A4A" w:rsidRDefault="00C700A6">
      <w:pPr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 </w:t>
      </w:r>
    </w:p>
    <w:p w:rsidR="00DE721A" w:rsidRPr="000F0A4A" w:rsidRDefault="003C11F0" w:rsidP="000F0A4A">
      <w:pPr>
        <w:jc w:val="both"/>
        <w:rPr>
          <w:sz w:val="20"/>
        </w:rPr>
      </w:pPr>
      <w:r>
        <w:rPr>
          <w:sz w:val="20"/>
        </w:rPr>
        <w:t>V Brně , květen</w:t>
      </w:r>
      <w:r w:rsidR="002A5C19" w:rsidRPr="000F0A4A">
        <w:rPr>
          <w:sz w:val="20"/>
        </w:rPr>
        <w:t xml:space="preserve"> 20</w:t>
      </w:r>
      <w:r w:rsidR="00885E99" w:rsidRPr="000F0A4A">
        <w:rPr>
          <w:sz w:val="20"/>
        </w:rPr>
        <w:t>20</w:t>
      </w:r>
      <w:r w:rsidR="00F53915" w:rsidRPr="000F0A4A">
        <w:rPr>
          <w:sz w:val="20"/>
        </w:rPr>
        <w:t xml:space="preserve">                                                          </w:t>
      </w:r>
      <w:r w:rsidR="0008541F">
        <w:rPr>
          <w:sz w:val="20"/>
        </w:rPr>
        <w:t xml:space="preserve">                              </w:t>
      </w:r>
      <w:r w:rsidR="00F53915" w:rsidRPr="000F0A4A">
        <w:rPr>
          <w:sz w:val="20"/>
        </w:rPr>
        <w:t xml:space="preserve">   </w:t>
      </w:r>
      <w:r w:rsidR="000F0A4A">
        <w:rPr>
          <w:sz w:val="20"/>
        </w:rPr>
        <w:t>Vypracoval:  Ing. Leo Vychodil</w:t>
      </w:r>
    </w:p>
    <w:p w:rsidR="00546B16" w:rsidRPr="002A5C19" w:rsidRDefault="00546B16" w:rsidP="002A5C19">
      <w:pPr>
        <w:pStyle w:val="Zkladntext2"/>
        <w:rPr>
          <w:sz w:val="22"/>
        </w:rPr>
        <w:sectPr w:rsidR="00546B16" w:rsidRPr="002A5C19" w:rsidSect="00D308DB">
          <w:headerReference w:type="default" r:id="rId9"/>
          <w:footerReference w:type="default" r:id="rId10"/>
          <w:type w:val="continuous"/>
          <w:pgSz w:w="11906" w:h="16838"/>
          <w:pgMar w:top="1418" w:right="849" w:bottom="1134" w:left="1417" w:header="708" w:footer="708" w:gutter="0"/>
          <w:cols w:space="709"/>
        </w:sectPr>
      </w:pPr>
    </w:p>
    <w:p w:rsidR="00953631" w:rsidRPr="000F0A4A" w:rsidRDefault="00953631" w:rsidP="00DF7B37">
      <w:pPr>
        <w:rPr>
          <w:rFonts w:ascii="Courier New" w:hAnsi="Courier New" w:cs="Courier New"/>
          <w:sz w:val="18"/>
          <w:szCs w:val="18"/>
        </w:rPr>
      </w:pPr>
    </w:p>
    <w:p w:rsidR="003C11F0" w:rsidRDefault="003C11F0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  <w:bookmarkStart w:id="1" w:name="_GoBack"/>
      <w:bookmarkEnd w:id="1"/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471936" w:rsidRDefault="00471936" w:rsidP="00DF7B37">
      <w:pPr>
        <w:rPr>
          <w:rFonts w:ascii="Courier" w:hAnsi="Courier"/>
          <w:sz w:val="18"/>
          <w:szCs w:val="18"/>
          <w:u w:val="single"/>
        </w:rPr>
      </w:pPr>
    </w:p>
    <w:p w:rsidR="003C11F0" w:rsidRDefault="003C11F0" w:rsidP="00DF7B37">
      <w:pPr>
        <w:rPr>
          <w:rFonts w:ascii="Courier" w:hAnsi="Courier"/>
          <w:sz w:val="18"/>
          <w:szCs w:val="18"/>
          <w:u w:val="single"/>
        </w:rPr>
      </w:pPr>
    </w:p>
    <w:p w:rsidR="003C4ED5" w:rsidRPr="00953631" w:rsidRDefault="00471936" w:rsidP="003C11F0">
      <w:pPr>
        <w:rPr>
          <w:rFonts w:ascii="Courier New" w:hAnsi="Courier New" w:cs="Courier New"/>
          <w:sz w:val="16"/>
          <w:szCs w:val="16"/>
        </w:rPr>
      </w:pPr>
      <w:r>
        <w:rPr>
          <w:rFonts w:ascii="Courier" w:hAnsi="Courier"/>
          <w:sz w:val="18"/>
          <w:szCs w:val="18"/>
          <w:u w:val="single"/>
        </w:rPr>
        <w:t xml:space="preserve"> </w:t>
      </w:r>
    </w:p>
    <w:sectPr w:rsidR="003C4ED5" w:rsidRPr="00953631" w:rsidSect="00953631">
      <w:footerReference w:type="default" r:id="rId11"/>
      <w:type w:val="continuous"/>
      <w:pgSz w:w="11906" w:h="16838"/>
      <w:pgMar w:top="1418" w:right="1417" w:bottom="1276" w:left="1417" w:header="708" w:footer="708" w:gutter="0"/>
      <w:cols w:num="2"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A3B" w:rsidRDefault="00003A3B">
      <w:r>
        <w:separator/>
      </w:r>
    </w:p>
  </w:endnote>
  <w:endnote w:type="continuationSeparator" w:id="0">
    <w:p w:rsidR="00003A3B" w:rsidRDefault="0000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BB6" w:rsidRDefault="00B06BB6">
    <w:pPr>
      <w:pStyle w:val="Zpat"/>
      <w:jc w:val="right"/>
      <w:rPr>
        <w:rStyle w:val="slostrnky"/>
      </w:rPr>
    </w:pPr>
  </w:p>
  <w:p w:rsidR="00B06BB6" w:rsidRDefault="00B06BB6">
    <w:pPr>
      <w:pStyle w:val="Zpat"/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61307A">
      <w:rPr>
        <w:rStyle w:val="slostrnky"/>
        <w:noProof/>
      </w:rPr>
      <w:t>7</w:t>
    </w:r>
    <w:r>
      <w:rPr>
        <w:rStyle w:val="slostrnky"/>
      </w:rPr>
      <w:fldChar w:fldCharType="end"/>
    </w:r>
  </w:p>
  <w:p w:rsidR="00B06BB6" w:rsidRDefault="00B06BB6">
    <w:pPr>
      <w:pStyle w:val="Zpat"/>
      <w:jc w:val="right"/>
      <w:rPr>
        <w:rStyle w:val="slostrnky"/>
      </w:rPr>
    </w:pPr>
    <w:r>
      <w:rPr>
        <w:rStyle w:val="slostrnky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3842486"/>
      <w:docPartObj>
        <w:docPartGallery w:val="Page Numbers (Bottom of Page)"/>
        <w:docPartUnique/>
      </w:docPartObj>
    </w:sdtPr>
    <w:sdtContent>
      <w:p w:rsidR="00B06BB6" w:rsidRDefault="00B06BB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936">
          <w:rPr>
            <w:noProof/>
          </w:rPr>
          <w:t>12</w:t>
        </w:r>
        <w:r>
          <w:fldChar w:fldCharType="end"/>
        </w:r>
      </w:p>
    </w:sdtContent>
  </w:sdt>
  <w:p w:rsidR="00B06BB6" w:rsidRDefault="00B06BB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A3B" w:rsidRDefault="00003A3B">
      <w:r>
        <w:separator/>
      </w:r>
    </w:p>
  </w:footnote>
  <w:footnote w:type="continuationSeparator" w:id="0">
    <w:p w:rsidR="00003A3B" w:rsidRDefault="00003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BB6" w:rsidRDefault="00B06BB6" w:rsidP="00FD057C">
    <w:pPr>
      <w:tabs>
        <w:tab w:val="right" w:pos="9498"/>
      </w:tabs>
      <w:jc w:val="both"/>
      <w:rPr>
        <w:sz w:val="18"/>
        <w:szCs w:val="18"/>
      </w:rPr>
    </w:pPr>
    <w:r>
      <w:rPr>
        <w:rFonts w:ascii="Tahoma" w:hAnsi="Tahoma"/>
        <w:snapToGrid w:val="0"/>
        <w:sz w:val="18"/>
        <w:szCs w:val="18"/>
      </w:rPr>
      <w:t xml:space="preserve"> </w:t>
    </w:r>
    <w:r w:rsidRPr="00B3674D">
      <w:rPr>
        <w:b/>
        <w:sz w:val="18"/>
        <w:szCs w:val="18"/>
      </w:rPr>
      <w:t>ARGEMA</w:t>
    </w:r>
    <w:r w:rsidRPr="00B3674D">
      <w:rPr>
        <w:sz w:val="18"/>
        <w:szCs w:val="18"/>
      </w:rPr>
      <w:t xml:space="preserve">, spol. s r.o.., Lužná 49, 617 00 Brno, tel.: 603 806 912, </w:t>
    </w:r>
    <w:r>
      <w:rPr>
        <w:sz w:val="18"/>
        <w:szCs w:val="18"/>
      </w:rPr>
      <w:t xml:space="preserve"> </w:t>
    </w:r>
    <w:r w:rsidRPr="00F93E37">
      <w:rPr>
        <w:sz w:val="18"/>
        <w:szCs w:val="18"/>
      </w:rPr>
      <w:t>e-mail: argema.sro@seznam.cz</w:t>
    </w:r>
  </w:p>
  <w:p w:rsidR="00B06BB6" w:rsidRPr="00C4156C" w:rsidRDefault="00B06BB6" w:rsidP="00FD057C">
    <w:pPr>
      <w:suppressAutoHyphens/>
      <w:spacing w:before="120"/>
      <w:jc w:val="both"/>
      <w:rPr>
        <w:szCs w:val="24"/>
      </w:rPr>
    </w:pPr>
    <w:r w:rsidRPr="00B3674D">
      <w:rPr>
        <w:sz w:val="18"/>
        <w:szCs w:val="18"/>
      </w:rPr>
      <w:t>Stavba:</w:t>
    </w:r>
    <w:r w:rsidRPr="00B3674D">
      <w:rPr>
        <w:sz w:val="20"/>
      </w:rPr>
      <w:t xml:space="preserve"> </w:t>
    </w:r>
    <w:r>
      <w:rPr>
        <w:sz w:val="20"/>
      </w:rPr>
      <w:t xml:space="preserve"> </w:t>
    </w:r>
    <w:r>
      <w:rPr>
        <w:b/>
        <w:sz w:val="20"/>
      </w:rPr>
      <w:t>Brno, Kosmákova – rekonstrukce vodovodu</w:t>
    </w:r>
  </w:p>
  <w:p w:rsidR="00B06BB6" w:rsidRPr="00C4156C" w:rsidRDefault="00B06BB6" w:rsidP="00FD057C">
    <w:pPr>
      <w:pBdr>
        <w:bottom w:val="single" w:sz="4" w:space="1" w:color="auto"/>
      </w:pBdr>
      <w:suppressAutoHyphens/>
      <w:jc w:val="right"/>
      <w:rPr>
        <w:rFonts w:ascii="Tahoma" w:hAnsi="Tahoma"/>
        <w:snapToGrid w:val="0"/>
        <w:sz w:val="18"/>
        <w:szCs w:val="18"/>
      </w:rPr>
    </w:pPr>
    <w:r>
      <w:rPr>
        <w:rFonts w:ascii="Tahoma" w:hAnsi="Tahoma"/>
        <w:snapToGrid w:val="0"/>
        <w:sz w:val="18"/>
        <w:szCs w:val="18"/>
      </w:rPr>
      <w:t>D.3.3.1</w:t>
    </w:r>
    <w:r w:rsidRPr="00C4156C">
      <w:rPr>
        <w:rFonts w:ascii="Tahoma" w:hAnsi="Tahoma"/>
        <w:snapToGrid w:val="0"/>
        <w:sz w:val="18"/>
        <w:szCs w:val="18"/>
      </w:rPr>
      <w:t xml:space="preserve"> – Technická zpráva</w:t>
    </w:r>
  </w:p>
  <w:p w:rsidR="00B06BB6" w:rsidRPr="00FD057C" w:rsidRDefault="00B06BB6" w:rsidP="00FD057C">
    <w:pPr>
      <w:pBdr>
        <w:bottom w:val="single" w:sz="4" w:space="1" w:color="auto"/>
      </w:pBdr>
      <w:suppressAutoHyphens/>
      <w:rPr>
        <w:rFonts w:ascii="Tahoma" w:hAnsi="Tahoma"/>
        <w:snapToGrid w:val="0"/>
        <w:sz w:val="18"/>
        <w:szCs w:val="18"/>
      </w:rPr>
    </w:pPr>
  </w:p>
  <w:p w:rsidR="00B06BB6" w:rsidRPr="00B3674D" w:rsidRDefault="00B06BB6" w:rsidP="00B3674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851"/>
      <w:lvlJc w:val="left"/>
      <w:pPr>
        <w:ind w:left="851" w:hanging="851"/>
      </w:pPr>
    </w:lvl>
    <w:lvl w:ilvl="1">
      <w:start w:val="1"/>
      <w:numFmt w:val="decimal"/>
      <w:lvlText w:val="%1.%2."/>
      <w:legacy w:legacy="1" w:legacySpace="144" w:legacyIndent="851"/>
      <w:lvlJc w:val="left"/>
      <w:pPr>
        <w:ind w:left="851" w:hanging="851"/>
      </w:pPr>
    </w:lvl>
    <w:lvl w:ilvl="2">
      <w:start w:val="1"/>
      <w:numFmt w:val="decimal"/>
      <w:lvlText w:val="%1.%2.%3."/>
      <w:legacy w:legacy="1" w:legacySpace="144" w:legacyIndent="851"/>
      <w:lvlJc w:val="left"/>
      <w:pPr>
        <w:ind w:left="851" w:hanging="851"/>
      </w:pPr>
    </w:lvl>
    <w:lvl w:ilvl="3">
      <w:start w:val="1"/>
      <w:numFmt w:val="decimal"/>
      <w:lvlText w:val="%1.%2.%3.%4."/>
      <w:legacy w:legacy="1" w:legacySpace="144" w:legacyIndent="851"/>
      <w:lvlJc w:val="left"/>
      <w:pPr>
        <w:ind w:left="3404" w:hanging="851"/>
      </w:pPr>
    </w:lvl>
    <w:lvl w:ilvl="4">
      <w:start w:val="1"/>
      <w:numFmt w:val="decimal"/>
      <w:lvlText w:val="%1.%2.%3.%4.%5."/>
      <w:legacy w:legacy="1" w:legacySpace="144" w:legacyIndent="851"/>
      <w:lvlJc w:val="left"/>
      <w:pPr>
        <w:ind w:left="4255" w:hanging="851"/>
      </w:pPr>
    </w:lvl>
    <w:lvl w:ilvl="5">
      <w:start w:val="1"/>
      <w:numFmt w:val="decimal"/>
      <w:lvlText w:val="%1.%2.%3.%4.%5.%6."/>
      <w:legacy w:legacy="1" w:legacySpace="144" w:legacyIndent="851"/>
      <w:lvlJc w:val="left"/>
      <w:pPr>
        <w:ind w:left="5106" w:hanging="851"/>
      </w:pPr>
    </w:lvl>
    <w:lvl w:ilvl="6">
      <w:start w:val="1"/>
      <w:numFmt w:val="decimal"/>
      <w:lvlText w:val="%1.%2.%3.%4.%5.%6.%7."/>
      <w:legacy w:legacy="1" w:legacySpace="144" w:legacyIndent="851"/>
      <w:lvlJc w:val="left"/>
      <w:pPr>
        <w:ind w:left="5957" w:hanging="851"/>
      </w:pPr>
    </w:lvl>
    <w:lvl w:ilvl="7">
      <w:start w:val="1"/>
      <w:numFmt w:val="decimal"/>
      <w:lvlText w:val="%1.%2.%3.%4.%5.%6.%7.%8."/>
      <w:legacy w:legacy="1" w:legacySpace="144" w:legacyIndent="851"/>
      <w:lvlJc w:val="left"/>
      <w:pPr>
        <w:ind w:left="6808" w:hanging="851"/>
      </w:pPr>
    </w:lvl>
    <w:lvl w:ilvl="8">
      <w:start w:val="1"/>
      <w:numFmt w:val="decimal"/>
      <w:lvlText w:val="%1.%2.%3.%4.%5.%6.%7.%8.%9."/>
      <w:legacy w:legacy="1" w:legacySpace="144" w:legacyIndent="851"/>
      <w:lvlJc w:val="left"/>
      <w:pPr>
        <w:ind w:left="7659" w:hanging="851"/>
      </w:pPr>
    </w:lvl>
  </w:abstractNum>
  <w:abstractNum w:abstractNumId="1">
    <w:nsid w:val="012635A6"/>
    <w:multiLevelType w:val="hybridMultilevel"/>
    <w:tmpl w:val="CEF65DE6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5450"/>
    <w:multiLevelType w:val="singleLevel"/>
    <w:tmpl w:val="7C347478"/>
    <w:lvl w:ilvl="0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hint="default"/>
      </w:rPr>
    </w:lvl>
  </w:abstractNum>
  <w:abstractNum w:abstractNumId="3">
    <w:nsid w:val="0BAF6B15"/>
    <w:multiLevelType w:val="singleLevel"/>
    <w:tmpl w:val="CB0C0D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117F7349"/>
    <w:multiLevelType w:val="singleLevel"/>
    <w:tmpl w:val="2EBE9132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44F4B75"/>
    <w:multiLevelType w:val="hybridMultilevel"/>
    <w:tmpl w:val="02667920"/>
    <w:lvl w:ilvl="0" w:tplc="4D96D4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D2E8A"/>
    <w:multiLevelType w:val="singleLevel"/>
    <w:tmpl w:val="2580F73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0FE6D3C"/>
    <w:multiLevelType w:val="hybridMultilevel"/>
    <w:tmpl w:val="F7A65D64"/>
    <w:lvl w:ilvl="0" w:tplc="4530CE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8226D"/>
    <w:multiLevelType w:val="hybridMultilevel"/>
    <w:tmpl w:val="BEE879E6"/>
    <w:lvl w:ilvl="0" w:tplc="040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9768F3"/>
    <w:multiLevelType w:val="multilevel"/>
    <w:tmpl w:val="0E4272E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EA64BA6"/>
    <w:multiLevelType w:val="singleLevel"/>
    <w:tmpl w:val="E7E023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F3A7B0E"/>
    <w:multiLevelType w:val="hybridMultilevel"/>
    <w:tmpl w:val="B844B7D0"/>
    <w:lvl w:ilvl="0" w:tplc="253E3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752AC"/>
    <w:multiLevelType w:val="singleLevel"/>
    <w:tmpl w:val="C7B4B88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4A55359"/>
    <w:multiLevelType w:val="multilevel"/>
    <w:tmpl w:val="841E1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>
    <w:nsid w:val="3CBC35A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006632"/>
    <w:multiLevelType w:val="hybridMultilevel"/>
    <w:tmpl w:val="C19ACE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184C74"/>
    <w:multiLevelType w:val="hybridMultilevel"/>
    <w:tmpl w:val="6414C772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166603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0A123C2"/>
    <w:multiLevelType w:val="singleLevel"/>
    <w:tmpl w:val="911C8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4466C4C"/>
    <w:multiLevelType w:val="hybridMultilevel"/>
    <w:tmpl w:val="1DA0CDD2"/>
    <w:lvl w:ilvl="0" w:tplc="23CEDF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656BF"/>
    <w:multiLevelType w:val="singleLevel"/>
    <w:tmpl w:val="3A2AAA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365845"/>
    <w:multiLevelType w:val="hybridMultilevel"/>
    <w:tmpl w:val="520AC03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7887F04"/>
    <w:multiLevelType w:val="hybridMultilevel"/>
    <w:tmpl w:val="0D7A735C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CC67E3B"/>
    <w:multiLevelType w:val="singleLevel"/>
    <w:tmpl w:val="B308D3FA"/>
    <w:lvl w:ilvl="0">
      <w:start w:val="3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4D4C33DD"/>
    <w:multiLevelType w:val="hybridMultilevel"/>
    <w:tmpl w:val="2F90FA34"/>
    <w:lvl w:ilvl="0" w:tplc="253E31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562AD0"/>
    <w:multiLevelType w:val="hybridMultilevel"/>
    <w:tmpl w:val="32F68932"/>
    <w:lvl w:ilvl="0" w:tplc="0405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26">
    <w:nsid w:val="51AE3C23"/>
    <w:multiLevelType w:val="hybridMultilevel"/>
    <w:tmpl w:val="772C2CD2"/>
    <w:lvl w:ilvl="0" w:tplc="AFD06E7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2024DE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94D47"/>
    <w:multiLevelType w:val="multilevel"/>
    <w:tmpl w:val="DB0AA1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BB3357D"/>
    <w:multiLevelType w:val="hybridMultilevel"/>
    <w:tmpl w:val="9E28E048"/>
    <w:lvl w:ilvl="0" w:tplc="04050003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30">
    <w:nsid w:val="62731E94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32607D3"/>
    <w:multiLevelType w:val="multilevel"/>
    <w:tmpl w:val="699AA9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5AF25B9"/>
    <w:multiLevelType w:val="hybridMultilevel"/>
    <w:tmpl w:val="D7DCA61E"/>
    <w:lvl w:ilvl="0" w:tplc="AFD06E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CFD74C5"/>
    <w:multiLevelType w:val="multilevel"/>
    <w:tmpl w:val="D5EC4C16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F8B033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2F20C4E"/>
    <w:multiLevelType w:val="hybridMultilevel"/>
    <w:tmpl w:val="4336CE2A"/>
    <w:lvl w:ilvl="0" w:tplc="5D449296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/>
      </w:rPr>
    </w:lvl>
    <w:lvl w:ilvl="1" w:tplc="04050019">
      <w:start w:val="1"/>
      <w:numFmt w:val="decimal"/>
      <w:pStyle w:val="JVPVH-AQT-odraky-cislovane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A41A91"/>
    <w:multiLevelType w:val="hybridMultilevel"/>
    <w:tmpl w:val="5A7A619E"/>
    <w:lvl w:ilvl="0" w:tplc="19484E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962FD3"/>
    <w:multiLevelType w:val="singleLevel"/>
    <w:tmpl w:val="D0F004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4"/>
  </w:num>
  <w:num w:numId="3">
    <w:abstractNumId w:val="37"/>
  </w:num>
  <w:num w:numId="4">
    <w:abstractNumId w:val="3"/>
  </w:num>
  <w:num w:numId="5">
    <w:abstractNumId w:val="12"/>
  </w:num>
  <w:num w:numId="6">
    <w:abstractNumId w:val="14"/>
  </w:num>
  <w:num w:numId="7">
    <w:abstractNumId w:val="33"/>
  </w:num>
  <w:num w:numId="8">
    <w:abstractNumId w:val="27"/>
  </w:num>
  <w:num w:numId="9">
    <w:abstractNumId w:val="28"/>
  </w:num>
  <w:num w:numId="10">
    <w:abstractNumId w:val="9"/>
  </w:num>
  <w:num w:numId="11">
    <w:abstractNumId w:val="18"/>
  </w:num>
  <w:num w:numId="12">
    <w:abstractNumId w:val="31"/>
  </w:num>
  <w:num w:numId="13">
    <w:abstractNumId w:val="30"/>
  </w:num>
  <w:num w:numId="14">
    <w:abstractNumId w:val="17"/>
  </w:num>
  <w:num w:numId="15">
    <w:abstractNumId w:val="0"/>
  </w:num>
  <w:num w:numId="16">
    <w:abstractNumId w:val="4"/>
  </w:num>
  <w:num w:numId="17">
    <w:abstractNumId w:val="8"/>
  </w:num>
  <w:num w:numId="18">
    <w:abstractNumId w:val="36"/>
  </w:num>
  <w:num w:numId="19">
    <w:abstractNumId w:val="24"/>
  </w:num>
  <w:num w:numId="20">
    <w:abstractNumId w:val="23"/>
  </w:num>
  <w:num w:numId="21">
    <w:abstractNumId w:val="2"/>
  </w:num>
  <w:num w:numId="22">
    <w:abstractNumId w:val="5"/>
  </w:num>
  <w:num w:numId="23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3"/>
  </w:num>
  <w:num w:numId="25">
    <w:abstractNumId w:val="10"/>
  </w:num>
  <w:num w:numId="26">
    <w:abstractNumId w:val="5"/>
  </w:num>
  <w:num w:numId="27">
    <w:abstractNumId w:val="11"/>
  </w:num>
  <w:num w:numId="28">
    <w:abstractNumId w:val="32"/>
  </w:num>
  <w:num w:numId="29">
    <w:abstractNumId w:val="7"/>
  </w:num>
  <w:num w:numId="30">
    <w:abstractNumId w:val="20"/>
  </w:num>
  <w:num w:numId="31">
    <w:abstractNumId w:val="26"/>
  </w:num>
  <w:num w:numId="32">
    <w:abstractNumId w:val="25"/>
  </w:num>
  <w:num w:numId="33">
    <w:abstractNumId w:val="29"/>
  </w:num>
  <w:num w:numId="34">
    <w:abstractNumId w:val="19"/>
  </w:num>
  <w:num w:numId="35">
    <w:abstractNumId w:val="16"/>
  </w:num>
  <w:num w:numId="36">
    <w:abstractNumId w:val="1"/>
  </w:num>
  <w:num w:numId="37">
    <w:abstractNumId w:val="15"/>
  </w:num>
  <w:num w:numId="38">
    <w:abstractNumId w:val="21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0B"/>
    <w:rsid w:val="00003A3B"/>
    <w:rsid w:val="0000788B"/>
    <w:rsid w:val="00017173"/>
    <w:rsid w:val="000317B4"/>
    <w:rsid w:val="00035D70"/>
    <w:rsid w:val="00043F1E"/>
    <w:rsid w:val="00046485"/>
    <w:rsid w:val="000465B4"/>
    <w:rsid w:val="0005269B"/>
    <w:rsid w:val="000648FA"/>
    <w:rsid w:val="00064CCD"/>
    <w:rsid w:val="00065CB9"/>
    <w:rsid w:val="0007111D"/>
    <w:rsid w:val="00074172"/>
    <w:rsid w:val="00080604"/>
    <w:rsid w:val="0008541F"/>
    <w:rsid w:val="00090F43"/>
    <w:rsid w:val="0009341F"/>
    <w:rsid w:val="00094F9B"/>
    <w:rsid w:val="000A2247"/>
    <w:rsid w:val="000A2432"/>
    <w:rsid w:val="000B3426"/>
    <w:rsid w:val="000B5512"/>
    <w:rsid w:val="000C4406"/>
    <w:rsid w:val="000C63A3"/>
    <w:rsid w:val="000E2D38"/>
    <w:rsid w:val="000F0A4A"/>
    <w:rsid w:val="00113AC5"/>
    <w:rsid w:val="00116731"/>
    <w:rsid w:val="00123089"/>
    <w:rsid w:val="00127E59"/>
    <w:rsid w:val="00133BF6"/>
    <w:rsid w:val="00141E8D"/>
    <w:rsid w:val="00143EDA"/>
    <w:rsid w:val="00153C62"/>
    <w:rsid w:val="0015469D"/>
    <w:rsid w:val="00164C94"/>
    <w:rsid w:val="00171BD0"/>
    <w:rsid w:val="00171F58"/>
    <w:rsid w:val="00172A62"/>
    <w:rsid w:val="00174B63"/>
    <w:rsid w:val="00177274"/>
    <w:rsid w:val="00183181"/>
    <w:rsid w:val="00195BAD"/>
    <w:rsid w:val="001A48AB"/>
    <w:rsid w:val="001B595D"/>
    <w:rsid w:val="001B6038"/>
    <w:rsid w:val="001B616D"/>
    <w:rsid w:val="001B72D3"/>
    <w:rsid w:val="001C0FF2"/>
    <w:rsid w:val="001C28AD"/>
    <w:rsid w:val="001D3B5C"/>
    <w:rsid w:val="001D4A39"/>
    <w:rsid w:val="001E03E4"/>
    <w:rsid w:val="001E3F26"/>
    <w:rsid w:val="001F537D"/>
    <w:rsid w:val="001F7D3B"/>
    <w:rsid w:val="0020043C"/>
    <w:rsid w:val="00220713"/>
    <w:rsid w:val="002212A9"/>
    <w:rsid w:val="002236E9"/>
    <w:rsid w:val="00223857"/>
    <w:rsid w:val="00236E9E"/>
    <w:rsid w:val="00244438"/>
    <w:rsid w:val="0025717A"/>
    <w:rsid w:val="00270300"/>
    <w:rsid w:val="00275D4F"/>
    <w:rsid w:val="0027729A"/>
    <w:rsid w:val="002841B5"/>
    <w:rsid w:val="00293FE9"/>
    <w:rsid w:val="002943EF"/>
    <w:rsid w:val="002A0B9C"/>
    <w:rsid w:val="002A118E"/>
    <w:rsid w:val="002A404B"/>
    <w:rsid w:val="002A5C19"/>
    <w:rsid w:val="002D583D"/>
    <w:rsid w:val="002D60E5"/>
    <w:rsid w:val="002E0EA0"/>
    <w:rsid w:val="002E720C"/>
    <w:rsid w:val="002F1E48"/>
    <w:rsid w:val="003102E3"/>
    <w:rsid w:val="003137D3"/>
    <w:rsid w:val="003228CA"/>
    <w:rsid w:val="00330E53"/>
    <w:rsid w:val="00341BB9"/>
    <w:rsid w:val="00346421"/>
    <w:rsid w:val="00351D1B"/>
    <w:rsid w:val="00352DFD"/>
    <w:rsid w:val="003576D6"/>
    <w:rsid w:val="00362FFA"/>
    <w:rsid w:val="003649B2"/>
    <w:rsid w:val="00374F48"/>
    <w:rsid w:val="00380F83"/>
    <w:rsid w:val="00381080"/>
    <w:rsid w:val="00383838"/>
    <w:rsid w:val="00385A7B"/>
    <w:rsid w:val="003902B3"/>
    <w:rsid w:val="003A16D9"/>
    <w:rsid w:val="003A171A"/>
    <w:rsid w:val="003A19DD"/>
    <w:rsid w:val="003A4586"/>
    <w:rsid w:val="003A79DE"/>
    <w:rsid w:val="003C1031"/>
    <w:rsid w:val="003C11F0"/>
    <w:rsid w:val="003C45B3"/>
    <w:rsid w:val="003C4ED5"/>
    <w:rsid w:val="003D169B"/>
    <w:rsid w:val="003E07D5"/>
    <w:rsid w:val="003F0904"/>
    <w:rsid w:val="003F4C58"/>
    <w:rsid w:val="00401156"/>
    <w:rsid w:val="004174B5"/>
    <w:rsid w:val="00424341"/>
    <w:rsid w:val="00426197"/>
    <w:rsid w:val="0043446C"/>
    <w:rsid w:val="00440269"/>
    <w:rsid w:val="00445A0E"/>
    <w:rsid w:val="00453FCA"/>
    <w:rsid w:val="004551DD"/>
    <w:rsid w:val="00461EE3"/>
    <w:rsid w:val="00463A9C"/>
    <w:rsid w:val="00465FF5"/>
    <w:rsid w:val="00471136"/>
    <w:rsid w:val="00471936"/>
    <w:rsid w:val="00475E32"/>
    <w:rsid w:val="00491A1B"/>
    <w:rsid w:val="004922D1"/>
    <w:rsid w:val="004C25A5"/>
    <w:rsid w:val="004D7F4C"/>
    <w:rsid w:val="004E10C3"/>
    <w:rsid w:val="004E5166"/>
    <w:rsid w:val="005045C1"/>
    <w:rsid w:val="00524EC0"/>
    <w:rsid w:val="00537931"/>
    <w:rsid w:val="00537FE1"/>
    <w:rsid w:val="00540E31"/>
    <w:rsid w:val="00546B16"/>
    <w:rsid w:val="00557247"/>
    <w:rsid w:val="00563C6C"/>
    <w:rsid w:val="005651E9"/>
    <w:rsid w:val="0057159B"/>
    <w:rsid w:val="00575301"/>
    <w:rsid w:val="0058412A"/>
    <w:rsid w:val="005903A1"/>
    <w:rsid w:val="00590F6D"/>
    <w:rsid w:val="00591FFF"/>
    <w:rsid w:val="005A6D79"/>
    <w:rsid w:val="005C6A20"/>
    <w:rsid w:val="005D2FBA"/>
    <w:rsid w:val="005D3EE1"/>
    <w:rsid w:val="005D5E56"/>
    <w:rsid w:val="005D6F2D"/>
    <w:rsid w:val="005F4AAB"/>
    <w:rsid w:val="005F5848"/>
    <w:rsid w:val="0061307A"/>
    <w:rsid w:val="0061545F"/>
    <w:rsid w:val="00615F23"/>
    <w:rsid w:val="00624219"/>
    <w:rsid w:val="006329EB"/>
    <w:rsid w:val="00632CCC"/>
    <w:rsid w:val="006365E1"/>
    <w:rsid w:val="006375B0"/>
    <w:rsid w:val="00651B59"/>
    <w:rsid w:val="006557FC"/>
    <w:rsid w:val="0066258A"/>
    <w:rsid w:val="006645E2"/>
    <w:rsid w:val="00666F01"/>
    <w:rsid w:val="006678AF"/>
    <w:rsid w:val="00674C2A"/>
    <w:rsid w:val="006770FD"/>
    <w:rsid w:val="00680571"/>
    <w:rsid w:val="00680CC4"/>
    <w:rsid w:val="00682F41"/>
    <w:rsid w:val="0069340D"/>
    <w:rsid w:val="006A5EAF"/>
    <w:rsid w:val="006D0408"/>
    <w:rsid w:val="006D1643"/>
    <w:rsid w:val="006D7F64"/>
    <w:rsid w:val="006E485D"/>
    <w:rsid w:val="006F0B23"/>
    <w:rsid w:val="006F5D34"/>
    <w:rsid w:val="006F7421"/>
    <w:rsid w:val="007034FB"/>
    <w:rsid w:val="00722669"/>
    <w:rsid w:val="00726443"/>
    <w:rsid w:val="007360F5"/>
    <w:rsid w:val="00755034"/>
    <w:rsid w:val="007646F7"/>
    <w:rsid w:val="00775485"/>
    <w:rsid w:val="007762DD"/>
    <w:rsid w:val="00780986"/>
    <w:rsid w:val="00786CF6"/>
    <w:rsid w:val="007933B9"/>
    <w:rsid w:val="00794120"/>
    <w:rsid w:val="007961BB"/>
    <w:rsid w:val="007A53AB"/>
    <w:rsid w:val="007B3790"/>
    <w:rsid w:val="007C0EE2"/>
    <w:rsid w:val="007C47C3"/>
    <w:rsid w:val="007D53B6"/>
    <w:rsid w:val="007D6D23"/>
    <w:rsid w:val="007F710A"/>
    <w:rsid w:val="0080706B"/>
    <w:rsid w:val="008221C3"/>
    <w:rsid w:val="008261F3"/>
    <w:rsid w:val="00832AB2"/>
    <w:rsid w:val="008421F5"/>
    <w:rsid w:val="0086053B"/>
    <w:rsid w:val="00870F42"/>
    <w:rsid w:val="008728E5"/>
    <w:rsid w:val="00885E99"/>
    <w:rsid w:val="0089112C"/>
    <w:rsid w:val="0089483D"/>
    <w:rsid w:val="008A2E42"/>
    <w:rsid w:val="008A3777"/>
    <w:rsid w:val="008C7457"/>
    <w:rsid w:val="008D1309"/>
    <w:rsid w:val="008E4D85"/>
    <w:rsid w:val="008E6A68"/>
    <w:rsid w:val="008F0741"/>
    <w:rsid w:val="008F19DA"/>
    <w:rsid w:val="00902EE1"/>
    <w:rsid w:val="009072CB"/>
    <w:rsid w:val="009164A8"/>
    <w:rsid w:val="0092241C"/>
    <w:rsid w:val="00927642"/>
    <w:rsid w:val="009320A1"/>
    <w:rsid w:val="00935CB2"/>
    <w:rsid w:val="0094164A"/>
    <w:rsid w:val="00942F52"/>
    <w:rsid w:val="00943B02"/>
    <w:rsid w:val="009466CB"/>
    <w:rsid w:val="00946872"/>
    <w:rsid w:val="0095191D"/>
    <w:rsid w:val="00953631"/>
    <w:rsid w:val="009554C7"/>
    <w:rsid w:val="00957879"/>
    <w:rsid w:val="00957FF5"/>
    <w:rsid w:val="00962A4A"/>
    <w:rsid w:val="00970726"/>
    <w:rsid w:val="00984249"/>
    <w:rsid w:val="00997489"/>
    <w:rsid w:val="009A452E"/>
    <w:rsid w:val="009B000C"/>
    <w:rsid w:val="009B405B"/>
    <w:rsid w:val="009C6A82"/>
    <w:rsid w:val="009C6C3E"/>
    <w:rsid w:val="009C74A4"/>
    <w:rsid w:val="009D35FE"/>
    <w:rsid w:val="009E4CE6"/>
    <w:rsid w:val="009F6DC2"/>
    <w:rsid w:val="00A17823"/>
    <w:rsid w:val="00A210E0"/>
    <w:rsid w:val="00A21953"/>
    <w:rsid w:val="00A31DC4"/>
    <w:rsid w:val="00A346A0"/>
    <w:rsid w:val="00A53348"/>
    <w:rsid w:val="00A572EE"/>
    <w:rsid w:val="00A72E00"/>
    <w:rsid w:val="00AA4260"/>
    <w:rsid w:val="00AB1D2A"/>
    <w:rsid w:val="00AB1F71"/>
    <w:rsid w:val="00AC4F29"/>
    <w:rsid w:val="00AC6E79"/>
    <w:rsid w:val="00AE34A9"/>
    <w:rsid w:val="00B0257A"/>
    <w:rsid w:val="00B02632"/>
    <w:rsid w:val="00B028C8"/>
    <w:rsid w:val="00B06639"/>
    <w:rsid w:val="00B06BB6"/>
    <w:rsid w:val="00B11827"/>
    <w:rsid w:val="00B127CE"/>
    <w:rsid w:val="00B14A1C"/>
    <w:rsid w:val="00B1713E"/>
    <w:rsid w:val="00B20627"/>
    <w:rsid w:val="00B233EB"/>
    <w:rsid w:val="00B23C11"/>
    <w:rsid w:val="00B3037C"/>
    <w:rsid w:val="00B3674D"/>
    <w:rsid w:val="00B3756B"/>
    <w:rsid w:val="00B436E0"/>
    <w:rsid w:val="00B46505"/>
    <w:rsid w:val="00B4732E"/>
    <w:rsid w:val="00B66E72"/>
    <w:rsid w:val="00B92590"/>
    <w:rsid w:val="00B972CD"/>
    <w:rsid w:val="00BB61D5"/>
    <w:rsid w:val="00BC0CC9"/>
    <w:rsid w:val="00BC34E4"/>
    <w:rsid w:val="00BE3432"/>
    <w:rsid w:val="00BE3515"/>
    <w:rsid w:val="00BE3B00"/>
    <w:rsid w:val="00BF6DC1"/>
    <w:rsid w:val="00C05A51"/>
    <w:rsid w:val="00C13984"/>
    <w:rsid w:val="00C20F56"/>
    <w:rsid w:val="00C2535A"/>
    <w:rsid w:val="00C25F2F"/>
    <w:rsid w:val="00C2668E"/>
    <w:rsid w:val="00C3392C"/>
    <w:rsid w:val="00C40062"/>
    <w:rsid w:val="00C47188"/>
    <w:rsid w:val="00C502B8"/>
    <w:rsid w:val="00C52965"/>
    <w:rsid w:val="00C53FB2"/>
    <w:rsid w:val="00C700A6"/>
    <w:rsid w:val="00C72CB1"/>
    <w:rsid w:val="00C81718"/>
    <w:rsid w:val="00C827F8"/>
    <w:rsid w:val="00C90573"/>
    <w:rsid w:val="00CA0483"/>
    <w:rsid w:val="00CA2861"/>
    <w:rsid w:val="00CC4EDB"/>
    <w:rsid w:val="00CE3997"/>
    <w:rsid w:val="00CE52E8"/>
    <w:rsid w:val="00CE7BBE"/>
    <w:rsid w:val="00CF748C"/>
    <w:rsid w:val="00D14027"/>
    <w:rsid w:val="00D308DB"/>
    <w:rsid w:val="00D337F0"/>
    <w:rsid w:val="00D33AFE"/>
    <w:rsid w:val="00D43A08"/>
    <w:rsid w:val="00D4741B"/>
    <w:rsid w:val="00D51355"/>
    <w:rsid w:val="00D578FF"/>
    <w:rsid w:val="00D64A0B"/>
    <w:rsid w:val="00D67DCA"/>
    <w:rsid w:val="00D7641C"/>
    <w:rsid w:val="00D7764C"/>
    <w:rsid w:val="00D8415E"/>
    <w:rsid w:val="00D90D3B"/>
    <w:rsid w:val="00D957F8"/>
    <w:rsid w:val="00D9584E"/>
    <w:rsid w:val="00DA0783"/>
    <w:rsid w:val="00DB6028"/>
    <w:rsid w:val="00DC6C38"/>
    <w:rsid w:val="00DD094A"/>
    <w:rsid w:val="00DD2B2B"/>
    <w:rsid w:val="00DD483D"/>
    <w:rsid w:val="00DD6A0F"/>
    <w:rsid w:val="00DE28AF"/>
    <w:rsid w:val="00DE5089"/>
    <w:rsid w:val="00DE721A"/>
    <w:rsid w:val="00DF18C8"/>
    <w:rsid w:val="00DF6DB3"/>
    <w:rsid w:val="00DF7B37"/>
    <w:rsid w:val="00E01A6B"/>
    <w:rsid w:val="00E145B5"/>
    <w:rsid w:val="00E17B2F"/>
    <w:rsid w:val="00E2443A"/>
    <w:rsid w:val="00E262EB"/>
    <w:rsid w:val="00E3372C"/>
    <w:rsid w:val="00E37CD9"/>
    <w:rsid w:val="00E43CBB"/>
    <w:rsid w:val="00E51E96"/>
    <w:rsid w:val="00E6120B"/>
    <w:rsid w:val="00E70D4E"/>
    <w:rsid w:val="00E73077"/>
    <w:rsid w:val="00E75619"/>
    <w:rsid w:val="00E764E2"/>
    <w:rsid w:val="00E902BC"/>
    <w:rsid w:val="00E92625"/>
    <w:rsid w:val="00EB37C6"/>
    <w:rsid w:val="00EC3F32"/>
    <w:rsid w:val="00EE07D0"/>
    <w:rsid w:val="00EE0DC6"/>
    <w:rsid w:val="00EE6329"/>
    <w:rsid w:val="00EF3815"/>
    <w:rsid w:val="00EF4C43"/>
    <w:rsid w:val="00F12482"/>
    <w:rsid w:val="00F265B0"/>
    <w:rsid w:val="00F273B0"/>
    <w:rsid w:val="00F32805"/>
    <w:rsid w:val="00F402B3"/>
    <w:rsid w:val="00F40396"/>
    <w:rsid w:val="00F4472D"/>
    <w:rsid w:val="00F50567"/>
    <w:rsid w:val="00F50EAF"/>
    <w:rsid w:val="00F53915"/>
    <w:rsid w:val="00F65FF0"/>
    <w:rsid w:val="00F6751D"/>
    <w:rsid w:val="00F72F5A"/>
    <w:rsid w:val="00F93A6D"/>
    <w:rsid w:val="00F93E37"/>
    <w:rsid w:val="00FA6594"/>
    <w:rsid w:val="00FB25C8"/>
    <w:rsid w:val="00FB32BE"/>
    <w:rsid w:val="00FB38A7"/>
    <w:rsid w:val="00FC0B5A"/>
    <w:rsid w:val="00FC3729"/>
    <w:rsid w:val="00FD057C"/>
    <w:rsid w:val="00FD104F"/>
    <w:rsid w:val="00FD5824"/>
    <w:rsid w:val="00FE01B2"/>
    <w:rsid w:val="00FE1E17"/>
    <w:rsid w:val="00FE350B"/>
    <w:rsid w:val="00FF00B3"/>
    <w:rsid w:val="00FF1EA0"/>
    <w:rsid w:val="00FF4F41"/>
    <w:rsid w:val="00FF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59514-49E2-4E93-AAAE-44EF9C060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2192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 Á Z N A M</vt:lpstr>
    </vt:vector>
  </TitlesOfParts>
  <Company>PK Ossendorf</Company>
  <LinksUpToDate>false</LinksUpToDate>
  <CharactersWithSpaces>15096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Á Z N A M</dc:title>
  <dc:creator>SZU Brno</dc:creator>
  <cp:lastModifiedBy>Leon</cp:lastModifiedBy>
  <cp:revision>2</cp:revision>
  <cp:lastPrinted>2020-06-01T13:24:00Z</cp:lastPrinted>
  <dcterms:created xsi:type="dcterms:W3CDTF">2020-06-01T15:37:00Z</dcterms:created>
  <dcterms:modified xsi:type="dcterms:W3CDTF">2020-06-01T15:37:00Z</dcterms:modified>
</cp:coreProperties>
</file>